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6AEA" w14:textId="3F8D828D" w:rsidR="00E773F0" w:rsidRPr="00B4240D" w:rsidRDefault="00E773F0" w:rsidP="00E773F0">
      <w:pPr>
        <w:spacing w:after="0"/>
        <w:jc w:val="center"/>
        <w:rPr>
          <w:b/>
          <w:bCs/>
          <w:sz w:val="28"/>
          <w:szCs w:val="28"/>
        </w:rPr>
      </w:pPr>
      <w:r w:rsidRPr="00B4240D">
        <w:rPr>
          <w:noProof/>
        </w:rPr>
        <w:drawing>
          <wp:anchor distT="0" distB="0" distL="114300" distR="114300" simplePos="0" relativeHeight="251660288" behindDoc="0" locked="0" layoutInCell="1" allowOverlap="1" wp14:anchorId="13719619" wp14:editId="3F725126">
            <wp:simplePos x="0" y="0"/>
            <wp:positionH relativeFrom="column">
              <wp:posOffset>286961</wp:posOffset>
            </wp:positionH>
            <wp:positionV relativeFrom="paragraph">
              <wp:posOffset>15742</wp:posOffset>
            </wp:positionV>
            <wp:extent cx="1052830" cy="786765"/>
            <wp:effectExtent l="0" t="0" r="0" b="0"/>
            <wp:wrapNone/>
            <wp:docPr id="14744785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240D">
        <w:rPr>
          <w:b/>
          <w:bCs/>
          <w:sz w:val="28"/>
          <w:szCs w:val="28"/>
        </w:rPr>
        <w:t>MALAYSIAN PALM OIL BOARD</w:t>
      </w:r>
    </w:p>
    <w:p w14:paraId="1B15A33B" w14:textId="1F9FE1F1" w:rsidR="00E773F0" w:rsidRPr="00B4240D" w:rsidRDefault="00E773F0" w:rsidP="00E773F0">
      <w:pPr>
        <w:spacing w:after="0"/>
        <w:jc w:val="center"/>
        <w:rPr>
          <w:b/>
          <w:bCs/>
          <w:sz w:val="28"/>
          <w:szCs w:val="28"/>
        </w:rPr>
      </w:pPr>
      <w:r w:rsidRPr="00B4240D">
        <w:rPr>
          <w:b/>
          <w:bCs/>
          <w:sz w:val="28"/>
          <w:szCs w:val="28"/>
        </w:rPr>
        <w:t>CODES OF PRACTICE</w:t>
      </w:r>
    </w:p>
    <w:p w14:paraId="32546AE9" w14:textId="77777777" w:rsidR="00E773F0" w:rsidRPr="00B4240D" w:rsidRDefault="00E773F0" w:rsidP="00E773F0">
      <w:pPr>
        <w:spacing w:after="0"/>
        <w:jc w:val="center"/>
        <w:rPr>
          <w:b/>
          <w:bCs/>
          <w:sz w:val="28"/>
          <w:szCs w:val="28"/>
        </w:rPr>
      </w:pPr>
    </w:p>
    <w:p w14:paraId="2823C74E" w14:textId="1A643B6C" w:rsidR="00E773F0" w:rsidRPr="00B4240D" w:rsidRDefault="00E773F0" w:rsidP="00E773F0">
      <w:pPr>
        <w:jc w:val="center"/>
        <w:rPr>
          <w:b/>
          <w:bCs/>
          <w:sz w:val="28"/>
          <w:szCs w:val="28"/>
        </w:rPr>
      </w:pPr>
      <w:r w:rsidRPr="00B4240D">
        <w:rPr>
          <w:b/>
          <w:bCs/>
          <w:sz w:val="28"/>
          <w:szCs w:val="28"/>
        </w:rPr>
        <w:t>AUDIT CHECKLIST</w:t>
      </w:r>
    </w:p>
    <w:p w14:paraId="6069A936" w14:textId="77777777" w:rsidR="00E773F0" w:rsidRDefault="00E773F0" w:rsidP="00E773F0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50C9486F" w14:textId="77777777" w:rsidR="00E773F0" w:rsidRPr="00874180" w:rsidRDefault="00E773F0" w:rsidP="00874180">
      <w:pPr>
        <w:spacing w:after="0"/>
        <w:ind w:left="-142"/>
        <w:jc w:val="both"/>
        <w:rPr>
          <w:b/>
          <w:bCs/>
        </w:rPr>
      </w:pPr>
      <w:r w:rsidRPr="00874180">
        <w:rPr>
          <w:b/>
          <w:bCs/>
        </w:rPr>
        <w:t xml:space="preserve">Client         </w:t>
      </w:r>
      <w:proofErr w:type="gramStart"/>
      <w:r w:rsidRPr="00874180">
        <w:rPr>
          <w:b/>
          <w:bCs/>
        </w:rPr>
        <w:t xml:space="preserve">  :</w:t>
      </w:r>
      <w:proofErr w:type="gramEnd"/>
      <w:r w:rsidRPr="00874180">
        <w:rPr>
          <w:b/>
          <w:bCs/>
        </w:rPr>
        <w:t xml:space="preserve">  </w:t>
      </w:r>
    </w:p>
    <w:p w14:paraId="54ECBE16" w14:textId="77777777" w:rsidR="00E773F0" w:rsidRPr="00874180" w:rsidRDefault="00E773F0" w:rsidP="00874180">
      <w:pPr>
        <w:spacing w:after="0"/>
        <w:ind w:left="-142"/>
        <w:jc w:val="both"/>
        <w:rPr>
          <w:sz w:val="20"/>
        </w:rPr>
      </w:pPr>
    </w:p>
    <w:p w14:paraId="19454430" w14:textId="77777777" w:rsidR="00E773F0" w:rsidRPr="00874180" w:rsidRDefault="00E773F0" w:rsidP="00874180">
      <w:pPr>
        <w:spacing w:after="0"/>
        <w:ind w:left="-142"/>
        <w:jc w:val="both"/>
        <w:rPr>
          <w:b/>
          <w:bCs/>
        </w:rPr>
      </w:pPr>
      <w:r w:rsidRPr="00874180">
        <w:rPr>
          <w:b/>
          <w:bCs/>
        </w:rPr>
        <w:t xml:space="preserve">Site </w:t>
      </w:r>
      <w:proofErr w:type="gramStart"/>
      <w:r w:rsidRPr="00874180">
        <w:rPr>
          <w:b/>
          <w:bCs/>
        </w:rPr>
        <w:t>Audited :</w:t>
      </w:r>
      <w:proofErr w:type="gramEnd"/>
      <w:r w:rsidRPr="00874180">
        <w:rPr>
          <w:b/>
          <w:bCs/>
        </w:rPr>
        <w:t xml:space="preserve"> </w:t>
      </w:r>
    </w:p>
    <w:p w14:paraId="11559206" w14:textId="77777777" w:rsidR="00E773F0" w:rsidRPr="00874180" w:rsidRDefault="00E773F0" w:rsidP="00874180">
      <w:pPr>
        <w:spacing w:after="0"/>
        <w:ind w:left="-142"/>
        <w:jc w:val="both"/>
        <w:rPr>
          <w:b/>
          <w:bCs/>
        </w:rPr>
      </w:pPr>
    </w:p>
    <w:p w14:paraId="1ACFA695" w14:textId="77777777" w:rsidR="00E773F0" w:rsidRPr="00874180" w:rsidRDefault="00E773F0" w:rsidP="00874180">
      <w:pPr>
        <w:spacing w:after="0"/>
        <w:ind w:left="-142"/>
        <w:jc w:val="both"/>
        <w:rPr>
          <w:b/>
          <w:bCs/>
        </w:rPr>
      </w:pPr>
      <w:r w:rsidRPr="00874180">
        <w:rPr>
          <w:b/>
          <w:bCs/>
        </w:rPr>
        <w:t xml:space="preserve">Auditor       </w:t>
      </w:r>
      <w:proofErr w:type="gramStart"/>
      <w:r w:rsidRPr="00874180">
        <w:rPr>
          <w:b/>
          <w:bCs/>
        </w:rPr>
        <w:t xml:space="preserve">  :</w:t>
      </w:r>
      <w:proofErr w:type="gramEnd"/>
      <w:r w:rsidRPr="00874180">
        <w:rPr>
          <w:b/>
          <w:bCs/>
        </w:rPr>
        <w:t xml:space="preserve"> </w:t>
      </w:r>
    </w:p>
    <w:p w14:paraId="2B3650A9" w14:textId="77777777" w:rsidR="00E773F0" w:rsidRPr="00874180" w:rsidRDefault="00E773F0" w:rsidP="00874180">
      <w:pPr>
        <w:spacing w:after="0"/>
        <w:ind w:left="-142"/>
        <w:jc w:val="both"/>
        <w:rPr>
          <w:b/>
          <w:bCs/>
        </w:rPr>
      </w:pPr>
    </w:p>
    <w:p w14:paraId="5DC13584" w14:textId="77777777" w:rsidR="00E773F0" w:rsidRPr="00874180" w:rsidRDefault="00E773F0" w:rsidP="00874180">
      <w:pPr>
        <w:spacing w:after="0"/>
        <w:ind w:left="-142"/>
        <w:jc w:val="both"/>
        <w:rPr>
          <w:b/>
          <w:bCs/>
        </w:rPr>
      </w:pPr>
      <w:r w:rsidRPr="00874180">
        <w:rPr>
          <w:b/>
          <w:bCs/>
        </w:rPr>
        <w:t xml:space="preserve">Audit Date  </w:t>
      </w:r>
      <w:proofErr w:type="gramStart"/>
      <w:r w:rsidRPr="00874180">
        <w:rPr>
          <w:b/>
          <w:bCs/>
        </w:rPr>
        <w:t xml:space="preserve">  :</w:t>
      </w:r>
      <w:proofErr w:type="gramEnd"/>
      <w:r w:rsidRPr="00874180">
        <w:rPr>
          <w:b/>
          <w:bCs/>
        </w:rPr>
        <w:t xml:space="preserve"> </w:t>
      </w:r>
    </w:p>
    <w:p w14:paraId="4BD74EA9" w14:textId="4C695CB6" w:rsidR="00A15416" w:rsidRDefault="00A15416" w:rsidP="00E773F0">
      <w:pPr>
        <w:rPr>
          <w:rFonts w:ascii="Arial Narrow" w:hAnsi="Arial Narrow"/>
          <w:b/>
          <w:bCs/>
          <w:sz w:val="28"/>
          <w:szCs w:val="28"/>
        </w:rPr>
      </w:pPr>
    </w:p>
    <w:p w14:paraId="794B42A9" w14:textId="56C3778D" w:rsidR="000439DE" w:rsidRPr="000439DE" w:rsidRDefault="000439DE" w:rsidP="000439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Code of Good Milling Practice for Palm Oil Mills (</w:t>
      </w:r>
      <w:proofErr w:type="spellStart"/>
      <w:r>
        <w:rPr>
          <w:b/>
          <w:bCs/>
          <w:sz w:val="28"/>
          <w:szCs w:val="28"/>
        </w:rPr>
        <w:t>CoPM</w:t>
      </w:r>
      <w:proofErr w:type="spellEnd"/>
      <w:r>
        <w:rPr>
          <w:b/>
          <w:bCs/>
          <w:sz w:val="28"/>
          <w:szCs w:val="28"/>
        </w:rPr>
        <w:t>) Second Edition</w:t>
      </w:r>
    </w:p>
    <w:tbl>
      <w:tblPr>
        <w:tblStyle w:val="TableGrid"/>
        <w:tblW w:w="1049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59"/>
        <w:gridCol w:w="4990"/>
        <w:gridCol w:w="3407"/>
        <w:gridCol w:w="1140"/>
      </w:tblGrid>
      <w:tr w:rsidR="00E773F0" w14:paraId="2E76BCD3" w14:textId="0ADC695A" w:rsidTr="00A71415">
        <w:tc>
          <w:tcPr>
            <w:tcW w:w="959" w:type="dxa"/>
          </w:tcPr>
          <w:p w14:paraId="1DF18F73" w14:textId="2221DE8D" w:rsidR="00E773F0" w:rsidRPr="0074651C" w:rsidRDefault="00E773F0" w:rsidP="00A71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990" w:type="dxa"/>
          </w:tcPr>
          <w:p w14:paraId="5718F163" w14:textId="5C8969A1" w:rsidR="00E773F0" w:rsidRPr="0074651C" w:rsidRDefault="00E773F0" w:rsidP="00A71415">
            <w:pPr>
              <w:jc w:val="center"/>
              <w:rPr>
                <w:b/>
                <w:bCs/>
              </w:rPr>
            </w:pPr>
            <w:r w:rsidRPr="00E773F0">
              <w:rPr>
                <w:b/>
                <w:bCs/>
              </w:rPr>
              <w:t>Requirements</w:t>
            </w:r>
          </w:p>
        </w:tc>
        <w:tc>
          <w:tcPr>
            <w:tcW w:w="3407" w:type="dxa"/>
          </w:tcPr>
          <w:p w14:paraId="403136DD" w14:textId="0F00909D" w:rsidR="00E773F0" w:rsidRPr="0074651C" w:rsidRDefault="00E773F0" w:rsidP="00A71415">
            <w:pPr>
              <w:jc w:val="center"/>
              <w:rPr>
                <w:b/>
                <w:bCs/>
              </w:rPr>
            </w:pPr>
            <w:r w:rsidRPr="000439DE">
              <w:rPr>
                <w:rFonts w:cs="Arial"/>
                <w:b/>
                <w:bCs/>
              </w:rPr>
              <w:t>Evidence</w:t>
            </w:r>
          </w:p>
        </w:tc>
        <w:tc>
          <w:tcPr>
            <w:tcW w:w="1140" w:type="dxa"/>
          </w:tcPr>
          <w:p w14:paraId="3C029CBD" w14:textId="79A4F00F" w:rsidR="00E773F0" w:rsidRDefault="00E773F0" w:rsidP="00A71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E773F0" w14:paraId="7A15F2DD" w14:textId="77777777" w:rsidTr="00A71415">
        <w:tc>
          <w:tcPr>
            <w:tcW w:w="959" w:type="dxa"/>
          </w:tcPr>
          <w:p w14:paraId="346AD140" w14:textId="77777777" w:rsidR="00E773F0" w:rsidRPr="0074651C" w:rsidRDefault="00E773F0">
            <w:pPr>
              <w:rPr>
                <w:b/>
                <w:bCs/>
              </w:rPr>
            </w:pPr>
          </w:p>
        </w:tc>
        <w:tc>
          <w:tcPr>
            <w:tcW w:w="4990" w:type="dxa"/>
          </w:tcPr>
          <w:p w14:paraId="00EA4C43" w14:textId="77777777" w:rsidR="00E773F0" w:rsidRPr="0074651C" w:rsidRDefault="00E773F0">
            <w:pPr>
              <w:rPr>
                <w:b/>
                <w:bCs/>
              </w:rPr>
            </w:pPr>
          </w:p>
        </w:tc>
        <w:tc>
          <w:tcPr>
            <w:tcW w:w="3407" w:type="dxa"/>
          </w:tcPr>
          <w:p w14:paraId="377C48CF" w14:textId="77777777" w:rsidR="00E773F0" w:rsidRDefault="00E773F0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601F5F5" w14:textId="77777777" w:rsidR="00E773F0" w:rsidRDefault="00E773F0">
            <w:pPr>
              <w:rPr>
                <w:b/>
                <w:bCs/>
              </w:rPr>
            </w:pPr>
          </w:p>
        </w:tc>
      </w:tr>
      <w:tr w:rsidR="00E773F0" w14:paraId="5E86E012" w14:textId="709D4FE2" w:rsidTr="00A71415">
        <w:tc>
          <w:tcPr>
            <w:tcW w:w="959" w:type="dxa"/>
          </w:tcPr>
          <w:p w14:paraId="1C36B7E8" w14:textId="77777777" w:rsidR="00E773F0" w:rsidRPr="0074651C" w:rsidRDefault="00E773F0">
            <w:pPr>
              <w:rPr>
                <w:b/>
                <w:bCs/>
              </w:rPr>
            </w:pPr>
            <w:r w:rsidRPr="0074651C">
              <w:rPr>
                <w:b/>
                <w:bCs/>
              </w:rPr>
              <w:t>4</w:t>
            </w:r>
          </w:p>
        </w:tc>
        <w:tc>
          <w:tcPr>
            <w:tcW w:w="4990" w:type="dxa"/>
          </w:tcPr>
          <w:p w14:paraId="7A39FD2B" w14:textId="77777777" w:rsidR="00E773F0" w:rsidRPr="0074651C" w:rsidRDefault="00E773F0">
            <w:pPr>
              <w:rPr>
                <w:b/>
                <w:bCs/>
              </w:rPr>
            </w:pPr>
            <w:r w:rsidRPr="0074651C">
              <w:rPr>
                <w:b/>
                <w:bCs/>
              </w:rPr>
              <w:t>Requirements</w:t>
            </w:r>
          </w:p>
        </w:tc>
        <w:tc>
          <w:tcPr>
            <w:tcW w:w="3407" w:type="dxa"/>
          </w:tcPr>
          <w:p w14:paraId="5488EA9D" w14:textId="77777777" w:rsidR="00E773F0" w:rsidRDefault="00E773F0"/>
        </w:tc>
        <w:tc>
          <w:tcPr>
            <w:tcW w:w="1140" w:type="dxa"/>
          </w:tcPr>
          <w:p w14:paraId="0206D882" w14:textId="77777777" w:rsidR="00E773F0" w:rsidRDefault="00E773F0"/>
        </w:tc>
      </w:tr>
      <w:tr w:rsidR="00E773F0" w14:paraId="426B69E6" w14:textId="6E7C1F6E" w:rsidTr="00A71415">
        <w:tc>
          <w:tcPr>
            <w:tcW w:w="959" w:type="dxa"/>
          </w:tcPr>
          <w:p w14:paraId="774EF571" w14:textId="77777777" w:rsidR="00E773F0" w:rsidRPr="0074651C" w:rsidRDefault="00E773F0">
            <w:pPr>
              <w:rPr>
                <w:b/>
                <w:bCs/>
              </w:rPr>
            </w:pPr>
            <w:r w:rsidRPr="0074651C">
              <w:rPr>
                <w:b/>
                <w:bCs/>
              </w:rPr>
              <w:t>4.1</w:t>
            </w:r>
          </w:p>
        </w:tc>
        <w:tc>
          <w:tcPr>
            <w:tcW w:w="4990" w:type="dxa"/>
          </w:tcPr>
          <w:p w14:paraId="2B2AE743" w14:textId="77777777" w:rsidR="00E773F0" w:rsidRPr="0074651C" w:rsidRDefault="00E773F0">
            <w:pPr>
              <w:rPr>
                <w:b/>
                <w:bCs/>
              </w:rPr>
            </w:pPr>
            <w:r w:rsidRPr="0074651C">
              <w:rPr>
                <w:b/>
                <w:bCs/>
              </w:rPr>
              <w:t>Plant Construction and Design</w:t>
            </w:r>
          </w:p>
        </w:tc>
        <w:tc>
          <w:tcPr>
            <w:tcW w:w="3407" w:type="dxa"/>
          </w:tcPr>
          <w:p w14:paraId="68A79461" w14:textId="77777777" w:rsidR="00E773F0" w:rsidRDefault="00E773F0"/>
        </w:tc>
        <w:tc>
          <w:tcPr>
            <w:tcW w:w="1140" w:type="dxa"/>
          </w:tcPr>
          <w:p w14:paraId="089E236A" w14:textId="77777777" w:rsidR="00E773F0" w:rsidRDefault="00E773F0"/>
        </w:tc>
      </w:tr>
      <w:tr w:rsidR="00E773F0" w14:paraId="7AAA7EF6" w14:textId="56693885" w:rsidTr="00A71415">
        <w:tc>
          <w:tcPr>
            <w:tcW w:w="959" w:type="dxa"/>
          </w:tcPr>
          <w:p w14:paraId="2DCA866E" w14:textId="77777777" w:rsidR="00E773F0" w:rsidRPr="0074651C" w:rsidRDefault="00E773F0">
            <w:pPr>
              <w:rPr>
                <w:b/>
                <w:bCs/>
              </w:rPr>
            </w:pPr>
            <w:r w:rsidRPr="0074651C">
              <w:rPr>
                <w:b/>
                <w:bCs/>
              </w:rPr>
              <w:t>4.1.1</w:t>
            </w:r>
          </w:p>
        </w:tc>
        <w:tc>
          <w:tcPr>
            <w:tcW w:w="4990" w:type="dxa"/>
          </w:tcPr>
          <w:p w14:paraId="4D93F6B0" w14:textId="599B67C8" w:rsidR="00E773F0" w:rsidRPr="0074651C" w:rsidRDefault="00E773F0">
            <w:pPr>
              <w:rPr>
                <w:b/>
                <w:bCs/>
              </w:rPr>
            </w:pPr>
            <w:r w:rsidRPr="0074651C">
              <w:rPr>
                <w:b/>
                <w:bCs/>
              </w:rPr>
              <w:t>Building and structure:</w:t>
            </w:r>
          </w:p>
        </w:tc>
        <w:tc>
          <w:tcPr>
            <w:tcW w:w="3407" w:type="dxa"/>
          </w:tcPr>
          <w:p w14:paraId="5918278F" w14:textId="77777777" w:rsidR="00E773F0" w:rsidRDefault="00E773F0"/>
        </w:tc>
        <w:tc>
          <w:tcPr>
            <w:tcW w:w="1140" w:type="dxa"/>
          </w:tcPr>
          <w:p w14:paraId="54BE8531" w14:textId="77777777" w:rsidR="00E773F0" w:rsidRDefault="00E773F0"/>
        </w:tc>
      </w:tr>
      <w:tr w:rsidR="00E773F0" w14:paraId="5B94BB0E" w14:textId="266364E1" w:rsidTr="00A71415">
        <w:tc>
          <w:tcPr>
            <w:tcW w:w="959" w:type="dxa"/>
          </w:tcPr>
          <w:p w14:paraId="787FB26D" w14:textId="77777777" w:rsidR="00A71415" w:rsidRDefault="00A71415">
            <w:pPr>
              <w:rPr>
                <w:b/>
                <w:bCs/>
              </w:rPr>
            </w:pPr>
          </w:p>
          <w:p w14:paraId="7C7AD71E" w14:textId="77777777" w:rsidR="00A71415" w:rsidRDefault="00A71415">
            <w:pPr>
              <w:rPr>
                <w:b/>
                <w:bCs/>
              </w:rPr>
            </w:pPr>
          </w:p>
          <w:p w14:paraId="6A0B4488" w14:textId="1B5E4D41" w:rsidR="00A71415" w:rsidRDefault="00A71415">
            <w:pPr>
              <w:rPr>
                <w:b/>
                <w:bCs/>
              </w:rPr>
            </w:pPr>
          </w:p>
          <w:p w14:paraId="24474358" w14:textId="77777777" w:rsidR="00A71415" w:rsidRDefault="00A71415">
            <w:pPr>
              <w:rPr>
                <w:b/>
                <w:bCs/>
              </w:rPr>
            </w:pPr>
          </w:p>
          <w:p w14:paraId="62488613" w14:textId="77777777" w:rsidR="00A71415" w:rsidRDefault="00A71415">
            <w:pPr>
              <w:rPr>
                <w:b/>
                <w:bCs/>
              </w:rPr>
            </w:pPr>
          </w:p>
          <w:p w14:paraId="754A7DA1" w14:textId="77777777" w:rsidR="00A71415" w:rsidRDefault="00A71415">
            <w:pPr>
              <w:rPr>
                <w:b/>
                <w:bCs/>
              </w:rPr>
            </w:pPr>
          </w:p>
          <w:p w14:paraId="2C80A1CE" w14:textId="1961BA5D" w:rsidR="00A71415" w:rsidRPr="0074651C" w:rsidRDefault="00A71415">
            <w:pPr>
              <w:rPr>
                <w:b/>
                <w:bCs/>
              </w:rPr>
            </w:pPr>
          </w:p>
        </w:tc>
        <w:tc>
          <w:tcPr>
            <w:tcW w:w="4990" w:type="dxa"/>
          </w:tcPr>
          <w:p w14:paraId="1CBF1165" w14:textId="5C033177" w:rsidR="00E773F0" w:rsidRPr="00A71415" w:rsidRDefault="00A71415" w:rsidP="00A71415">
            <w:pPr>
              <w:jc w:val="both"/>
              <w:rPr>
                <w:lang w:val="en-MY"/>
              </w:rPr>
            </w:pPr>
            <w:r>
              <w:rPr>
                <w:lang w:val="en-MY"/>
              </w:rPr>
              <w:t xml:space="preserve">(a) </w:t>
            </w:r>
            <w:r w:rsidR="00E773F0" w:rsidRPr="00A71415">
              <w:rPr>
                <w:lang w:val="en-MY"/>
              </w:rPr>
              <w:t>Proper facilities and equipment shall be provided for FFB processing.</w:t>
            </w:r>
          </w:p>
          <w:p w14:paraId="0D52AE48" w14:textId="77777777" w:rsidR="00874180" w:rsidRPr="00874180" w:rsidRDefault="00874180" w:rsidP="00A71415">
            <w:pPr>
              <w:jc w:val="both"/>
              <w:rPr>
                <w:lang w:val="en-MY"/>
              </w:rPr>
            </w:pPr>
          </w:p>
          <w:p w14:paraId="57AF3279" w14:textId="4C5D4AE8" w:rsidR="00E773F0" w:rsidRDefault="00E773F0" w:rsidP="00A71415">
            <w:pPr>
              <w:jc w:val="both"/>
              <w:rPr>
                <w:lang w:val="en-MY"/>
              </w:rPr>
            </w:pPr>
            <w:r w:rsidRPr="0074651C">
              <w:rPr>
                <w:lang w:val="en-MY"/>
              </w:rPr>
              <w:t>(b) Plant, building and construction structure shall be suitable in size and design to facilitate</w:t>
            </w:r>
            <w:r w:rsidR="00E97A93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maintenance and provide a conducive environment for good quality with</w:t>
            </w:r>
            <w:r w:rsidR="00E97A93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contaminant-free</w:t>
            </w:r>
            <w:r w:rsidR="00E97A93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CPO and PK production.</w:t>
            </w:r>
          </w:p>
          <w:p w14:paraId="0C2D60C4" w14:textId="77777777" w:rsidR="00874180" w:rsidRPr="0074651C" w:rsidRDefault="00874180" w:rsidP="00A71415">
            <w:pPr>
              <w:jc w:val="both"/>
              <w:rPr>
                <w:lang w:val="en-MY"/>
              </w:rPr>
            </w:pPr>
          </w:p>
          <w:p w14:paraId="0ABA2995" w14:textId="73C560DC" w:rsidR="00E773F0" w:rsidRDefault="00E773F0" w:rsidP="00A71415">
            <w:pPr>
              <w:jc w:val="both"/>
              <w:rPr>
                <w:lang w:val="en-MY"/>
              </w:rPr>
            </w:pPr>
            <w:r w:rsidRPr="0074651C">
              <w:rPr>
                <w:lang w:val="en-MY"/>
              </w:rPr>
              <w:t>(c) Appropriate fence, drainage and waste disposal facilities should be provided. Process</w:t>
            </w:r>
            <w:r w:rsidR="00E97A93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drains shall be separated from monsoon drains. Devices such as fat traps, should be in</w:t>
            </w:r>
            <w:r w:rsidR="00E97A93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place to prevent untreated effluent or contaminated water from being discharged out of the</w:t>
            </w:r>
            <w:r w:rsidR="00E97A93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mill boundary.</w:t>
            </w:r>
          </w:p>
          <w:p w14:paraId="1ED07081" w14:textId="77777777" w:rsidR="008C3016" w:rsidRDefault="008C3016" w:rsidP="00A71415">
            <w:pPr>
              <w:jc w:val="both"/>
              <w:rPr>
                <w:lang w:val="en-MY"/>
              </w:rPr>
            </w:pPr>
          </w:p>
          <w:p w14:paraId="5DD415CA" w14:textId="77777777" w:rsidR="008C3016" w:rsidRDefault="008C3016" w:rsidP="00A71415">
            <w:pPr>
              <w:jc w:val="both"/>
              <w:rPr>
                <w:lang w:val="en-MY"/>
              </w:rPr>
            </w:pPr>
          </w:p>
          <w:p w14:paraId="4D393B88" w14:textId="77777777" w:rsidR="008C3016" w:rsidRDefault="008C3016" w:rsidP="00A71415">
            <w:pPr>
              <w:jc w:val="both"/>
              <w:rPr>
                <w:lang w:val="en-MY"/>
              </w:rPr>
            </w:pPr>
          </w:p>
          <w:p w14:paraId="4AB41837" w14:textId="77777777" w:rsidR="008C3016" w:rsidRDefault="008C3016" w:rsidP="00A71415">
            <w:pPr>
              <w:jc w:val="both"/>
              <w:rPr>
                <w:lang w:val="en-MY"/>
              </w:rPr>
            </w:pPr>
          </w:p>
          <w:p w14:paraId="1A302803" w14:textId="77777777" w:rsidR="008C3016" w:rsidRDefault="008C3016" w:rsidP="00A71415">
            <w:pPr>
              <w:jc w:val="both"/>
              <w:rPr>
                <w:lang w:val="en-MY"/>
              </w:rPr>
            </w:pPr>
          </w:p>
          <w:p w14:paraId="5B431B8C" w14:textId="77777777" w:rsidR="008C3016" w:rsidRDefault="008C3016" w:rsidP="00A71415">
            <w:pPr>
              <w:jc w:val="both"/>
              <w:rPr>
                <w:lang w:val="en-MY"/>
              </w:rPr>
            </w:pPr>
          </w:p>
          <w:p w14:paraId="57E9E943" w14:textId="77777777" w:rsidR="008C3016" w:rsidRDefault="008C3016" w:rsidP="00A71415">
            <w:pPr>
              <w:jc w:val="both"/>
              <w:rPr>
                <w:lang w:val="en-MY"/>
              </w:rPr>
            </w:pPr>
          </w:p>
          <w:p w14:paraId="6773752C" w14:textId="77777777" w:rsidR="008C3016" w:rsidRDefault="008C3016" w:rsidP="00A71415">
            <w:pPr>
              <w:jc w:val="both"/>
              <w:rPr>
                <w:lang w:val="en-MY"/>
              </w:rPr>
            </w:pPr>
          </w:p>
          <w:p w14:paraId="50483CAE" w14:textId="72FE3F54" w:rsidR="00E773F0" w:rsidRDefault="00E773F0" w:rsidP="00A71415">
            <w:pPr>
              <w:jc w:val="both"/>
              <w:rPr>
                <w:lang w:val="en-MY"/>
              </w:rPr>
            </w:pPr>
            <w:r w:rsidRPr="0074651C">
              <w:rPr>
                <w:lang w:val="en-MY"/>
              </w:rPr>
              <w:lastRenderedPageBreak/>
              <w:t>(d) Safety factors shall be considered in all operation aspects in compliance with the Factories</w:t>
            </w:r>
            <w:r w:rsidR="00E97A93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and Machinery Act 1967. All electrical fittings and apparatus such as circuit board, switch</w:t>
            </w:r>
            <w:r w:rsidR="00E97A93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gear and motor should be protected with Ingress Protection (IP) rated enclosure to provide</w:t>
            </w:r>
            <w:r w:rsidR="00A71415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necessary protection against physical contact, ingress of dust and water with live or moving</w:t>
            </w:r>
            <w:r w:rsidR="00E97A93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part. However, ventilation should not be neglected to prevent over</w:t>
            </w:r>
            <w:r w:rsidR="00E97A93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heating hazard.</w:t>
            </w:r>
          </w:p>
          <w:p w14:paraId="74A8A01C" w14:textId="77777777" w:rsidR="00874180" w:rsidRPr="0074651C" w:rsidRDefault="00874180" w:rsidP="00A71415">
            <w:pPr>
              <w:jc w:val="both"/>
              <w:rPr>
                <w:lang w:val="en-MY"/>
              </w:rPr>
            </w:pPr>
          </w:p>
          <w:p w14:paraId="7E4CCE1A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74651C">
              <w:rPr>
                <w:lang w:val="en-MY"/>
              </w:rPr>
              <w:t>(e) Proper fire-fighting equipment shall be installed and maintained.</w:t>
            </w:r>
          </w:p>
          <w:p w14:paraId="7548F33D" w14:textId="77777777" w:rsidR="00874180" w:rsidRPr="0074651C" w:rsidRDefault="00874180" w:rsidP="00A71415">
            <w:pPr>
              <w:jc w:val="both"/>
              <w:rPr>
                <w:lang w:val="en-MY"/>
              </w:rPr>
            </w:pPr>
          </w:p>
          <w:p w14:paraId="638BB50D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74651C">
              <w:rPr>
                <w:lang w:val="en-MY"/>
              </w:rPr>
              <w:t>(f) Adequate and proper lighting shall be provided for safe operation.</w:t>
            </w:r>
          </w:p>
          <w:p w14:paraId="788AD35B" w14:textId="77777777" w:rsidR="00874180" w:rsidRPr="0074651C" w:rsidRDefault="00874180" w:rsidP="00A71415">
            <w:pPr>
              <w:jc w:val="both"/>
              <w:rPr>
                <w:lang w:val="en-MY"/>
              </w:rPr>
            </w:pPr>
          </w:p>
          <w:p w14:paraId="7EBCE9B3" w14:textId="1964BDE0" w:rsidR="00E773F0" w:rsidRDefault="00E773F0" w:rsidP="00A71415">
            <w:pPr>
              <w:jc w:val="both"/>
              <w:rPr>
                <w:lang w:val="en-MY"/>
              </w:rPr>
            </w:pPr>
            <w:r w:rsidRPr="0074651C">
              <w:rPr>
                <w:lang w:val="en-MY"/>
              </w:rPr>
              <w:t>(g) Process layout or workflow shall be designed in such a way so that product contamination</w:t>
            </w:r>
            <w:r w:rsidR="00462609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or cross</w:t>
            </w:r>
            <w:r w:rsidR="00462609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contamination risks could be minimised or avoided.</w:t>
            </w:r>
          </w:p>
          <w:p w14:paraId="775262F2" w14:textId="77777777" w:rsidR="00874180" w:rsidRPr="0074651C" w:rsidRDefault="00874180" w:rsidP="00A71415">
            <w:pPr>
              <w:jc w:val="both"/>
              <w:rPr>
                <w:lang w:val="en-MY"/>
              </w:rPr>
            </w:pPr>
          </w:p>
          <w:p w14:paraId="31AAA9F5" w14:textId="14852825" w:rsidR="00E773F0" w:rsidRDefault="00E773F0" w:rsidP="00A71415">
            <w:pPr>
              <w:jc w:val="both"/>
              <w:rPr>
                <w:lang w:val="en-MY"/>
              </w:rPr>
            </w:pPr>
            <w:r w:rsidRPr="0074651C">
              <w:rPr>
                <w:lang w:val="en-MY"/>
              </w:rPr>
              <w:t>(h) Machinery placement and interspaces shall be</w:t>
            </w:r>
            <w:r w:rsidR="00462609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accessible for maintenance and sufficient for</w:t>
            </w:r>
            <w:r w:rsidR="00462609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the work area.</w:t>
            </w:r>
          </w:p>
          <w:p w14:paraId="2C5C4E5E" w14:textId="77777777" w:rsidR="00462609" w:rsidRPr="0074651C" w:rsidRDefault="00462609" w:rsidP="00A71415">
            <w:pPr>
              <w:jc w:val="both"/>
              <w:rPr>
                <w:lang w:val="en-MY"/>
              </w:rPr>
            </w:pPr>
          </w:p>
          <w:p w14:paraId="1CDDC78A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74651C">
              <w:rPr>
                <w:lang w:val="en-MY"/>
              </w:rPr>
              <w:t>(</w:t>
            </w:r>
            <w:proofErr w:type="spellStart"/>
            <w:r w:rsidRPr="0074651C">
              <w:rPr>
                <w:lang w:val="en-MY"/>
              </w:rPr>
              <w:t>i</w:t>
            </w:r>
            <w:proofErr w:type="spellEnd"/>
            <w:r w:rsidRPr="0074651C">
              <w:rPr>
                <w:lang w:val="en-MY"/>
              </w:rPr>
              <w:t>) Cleaning agents, chemicals and tools should be stored in designated places.</w:t>
            </w:r>
          </w:p>
          <w:p w14:paraId="5DCC239E" w14:textId="7B46E595" w:rsidR="00462609" w:rsidRPr="0074651C" w:rsidRDefault="00462609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3407" w:type="dxa"/>
          </w:tcPr>
          <w:p w14:paraId="71B360FB" w14:textId="54FC1C0F" w:rsidR="00E773F0" w:rsidRDefault="00E773F0" w:rsidP="00A71415">
            <w:pPr>
              <w:ind w:right="1733"/>
            </w:pPr>
          </w:p>
        </w:tc>
        <w:tc>
          <w:tcPr>
            <w:tcW w:w="1140" w:type="dxa"/>
          </w:tcPr>
          <w:p w14:paraId="5D85BF61" w14:textId="16120882" w:rsidR="00E773F0" w:rsidRDefault="00E773F0" w:rsidP="00E773F0">
            <w:pPr>
              <w:pStyle w:val="ListParagraph"/>
            </w:pPr>
          </w:p>
        </w:tc>
      </w:tr>
      <w:tr w:rsidR="00E773F0" w14:paraId="22F8E600" w14:textId="05741050" w:rsidTr="00A71415">
        <w:tc>
          <w:tcPr>
            <w:tcW w:w="959" w:type="dxa"/>
          </w:tcPr>
          <w:p w14:paraId="79D5A31E" w14:textId="77777777" w:rsidR="00E773F0" w:rsidRPr="0074651C" w:rsidRDefault="00E773F0">
            <w:pPr>
              <w:rPr>
                <w:b/>
                <w:bCs/>
              </w:rPr>
            </w:pPr>
            <w:r w:rsidRPr="0074651C">
              <w:rPr>
                <w:b/>
                <w:bCs/>
              </w:rPr>
              <w:t>4.1.2</w:t>
            </w:r>
          </w:p>
        </w:tc>
        <w:tc>
          <w:tcPr>
            <w:tcW w:w="4990" w:type="dxa"/>
          </w:tcPr>
          <w:p w14:paraId="13DFAA91" w14:textId="32FC164A" w:rsidR="00E773F0" w:rsidRPr="0074651C" w:rsidRDefault="00E773F0">
            <w:pPr>
              <w:rPr>
                <w:b/>
                <w:bCs/>
              </w:rPr>
            </w:pPr>
            <w:r w:rsidRPr="0074651C">
              <w:rPr>
                <w:b/>
                <w:bCs/>
              </w:rPr>
              <w:t>Plant equipment and related facilities</w:t>
            </w:r>
          </w:p>
        </w:tc>
        <w:tc>
          <w:tcPr>
            <w:tcW w:w="3407" w:type="dxa"/>
          </w:tcPr>
          <w:p w14:paraId="4FC2FBE8" w14:textId="77777777" w:rsidR="00E773F0" w:rsidRDefault="00E773F0"/>
        </w:tc>
        <w:tc>
          <w:tcPr>
            <w:tcW w:w="1140" w:type="dxa"/>
          </w:tcPr>
          <w:p w14:paraId="3247989A" w14:textId="77777777" w:rsidR="00E773F0" w:rsidRDefault="00E773F0"/>
        </w:tc>
      </w:tr>
      <w:tr w:rsidR="00E773F0" w14:paraId="71863308" w14:textId="047AA7B3" w:rsidTr="00A71415">
        <w:tc>
          <w:tcPr>
            <w:tcW w:w="959" w:type="dxa"/>
          </w:tcPr>
          <w:p w14:paraId="52B879C4" w14:textId="77777777" w:rsidR="00E773F0" w:rsidRPr="0074651C" w:rsidRDefault="00E773F0">
            <w:pPr>
              <w:rPr>
                <w:b/>
                <w:bCs/>
              </w:rPr>
            </w:pPr>
          </w:p>
        </w:tc>
        <w:tc>
          <w:tcPr>
            <w:tcW w:w="4990" w:type="dxa"/>
          </w:tcPr>
          <w:p w14:paraId="16207040" w14:textId="67F3C43B" w:rsidR="00E773F0" w:rsidRDefault="00E773F0" w:rsidP="00A71415">
            <w:pPr>
              <w:jc w:val="both"/>
            </w:pPr>
            <w:r w:rsidRPr="0074651C">
              <w:t>(a) Operating guidelines for all plant equipment and related facilities shall be established,</w:t>
            </w:r>
            <w:r w:rsidR="00462609">
              <w:t xml:space="preserve"> </w:t>
            </w:r>
            <w:r w:rsidRPr="0074651C">
              <w:t>implemented and accessible at all time.</w:t>
            </w:r>
          </w:p>
          <w:p w14:paraId="68384EB9" w14:textId="77777777" w:rsidR="00874180" w:rsidRPr="0074651C" w:rsidRDefault="00874180" w:rsidP="00A71415">
            <w:pPr>
              <w:jc w:val="both"/>
            </w:pPr>
          </w:p>
          <w:p w14:paraId="5AD788EA" w14:textId="110B95D4" w:rsidR="00E773F0" w:rsidRDefault="00E773F0" w:rsidP="00A71415">
            <w:pPr>
              <w:jc w:val="both"/>
            </w:pPr>
            <w:r w:rsidRPr="0074651C">
              <w:t>(b) A housekeeping program shall be established and implemented to maintain the hygiene of</w:t>
            </w:r>
            <w:r w:rsidR="00462609">
              <w:t xml:space="preserve"> </w:t>
            </w:r>
            <w:r w:rsidRPr="0074651C">
              <w:t>the plant area, equipment or machineries and other facilities. The</w:t>
            </w:r>
            <w:r w:rsidR="00462609">
              <w:t xml:space="preserve"> </w:t>
            </w:r>
            <w:r w:rsidRPr="0074651C">
              <w:t>routine activities shall be</w:t>
            </w:r>
            <w:r w:rsidR="00462609">
              <w:t xml:space="preserve"> </w:t>
            </w:r>
            <w:r w:rsidRPr="0074651C">
              <w:t>recorded.</w:t>
            </w:r>
          </w:p>
          <w:p w14:paraId="1C489F65" w14:textId="77777777" w:rsidR="00874180" w:rsidRPr="0074651C" w:rsidRDefault="00874180" w:rsidP="00A71415">
            <w:pPr>
              <w:jc w:val="both"/>
            </w:pPr>
          </w:p>
          <w:p w14:paraId="1E7B66A7" w14:textId="75B1AA3A" w:rsidR="00E773F0" w:rsidRDefault="00E773F0" w:rsidP="00A71415">
            <w:pPr>
              <w:jc w:val="both"/>
            </w:pPr>
            <w:r w:rsidRPr="0074651C">
              <w:t>(c) Equipment used for measuring, regulating or recording that may impact food safety, quality,</w:t>
            </w:r>
            <w:r w:rsidR="00462609">
              <w:t xml:space="preserve"> </w:t>
            </w:r>
            <w:r w:rsidRPr="0074651C">
              <w:t>environmental, health and safety shall be periodically calibrated, recorded and maintained.</w:t>
            </w:r>
            <w:r w:rsidR="00462609">
              <w:t xml:space="preserve"> </w:t>
            </w:r>
            <w:r w:rsidRPr="0074651C">
              <w:t>Calibration status should be displayed.</w:t>
            </w:r>
          </w:p>
          <w:p w14:paraId="0DFF02E2" w14:textId="77777777" w:rsidR="00874180" w:rsidRPr="0074651C" w:rsidRDefault="00874180" w:rsidP="00A71415">
            <w:pPr>
              <w:jc w:val="both"/>
            </w:pPr>
          </w:p>
          <w:p w14:paraId="1F8A17D7" w14:textId="14B1E56C" w:rsidR="00E773F0" w:rsidRDefault="00E773F0" w:rsidP="00A71415">
            <w:pPr>
              <w:jc w:val="both"/>
            </w:pPr>
            <w:r w:rsidRPr="0074651C">
              <w:t>(d) Maintenance activities shall be planned and recorded for equipment and devices, including</w:t>
            </w:r>
            <w:r w:rsidR="00462609">
              <w:t xml:space="preserve"> </w:t>
            </w:r>
            <w:r w:rsidRPr="0074651C">
              <w:t>portable units.</w:t>
            </w:r>
          </w:p>
          <w:p w14:paraId="27DB352F" w14:textId="77777777" w:rsidR="00874180" w:rsidRDefault="00874180" w:rsidP="00A71415">
            <w:pPr>
              <w:jc w:val="both"/>
            </w:pPr>
          </w:p>
          <w:p w14:paraId="4A3F6741" w14:textId="77777777" w:rsidR="007B08C8" w:rsidRPr="0074651C" w:rsidRDefault="007B08C8" w:rsidP="00A71415">
            <w:pPr>
              <w:jc w:val="both"/>
            </w:pPr>
          </w:p>
          <w:p w14:paraId="0FC1484F" w14:textId="77777777" w:rsidR="00E773F0" w:rsidRPr="0074651C" w:rsidRDefault="00E773F0" w:rsidP="00A71415">
            <w:pPr>
              <w:jc w:val="both"/>
            </w:pPr>
            <w:r w:rsidRPr="0074651C">
              <w:lastRenderedPageBreak/>
              <w:t>(e) Suitable safety devices, facilities and equipment shall be adequately provided and shall be</w:t>
            </w:r>
          </w:p>
          <w:p w14:paraId="04FFB0D5" w14:textId="77777777" w:rsidR="00E773F0" w:rsidRDefault="00E773F0" w:rsidP="00A71415">
            <w:pPr>
              <w:jc w:val="both"/>
            </w:pPr>
            <w:r w:rsidRPr="0074651C">
              <w:t>properly maintained.</w:t>
            </w:r>
          </w:p>
          <w:p w14:paraId="0FE4462D" w14:textId="77777777" w:rsidR="00874180" w:rsidRPr="0074651C" w:rsidRDefault="00874180" w:rsidP="00A71415">
            <w:pPr>
              <w:jc w:val="both"/>
            </w:pPr>
          </w:p>
          <w:p w14:paraId="6E183AD4" w14:textId="4835CBBD" w:rsidR="00E773F0" w:rsidRDefault="00E773F0" w:rsidP="00A71415">
            <w:pPr>
              <w:jc w:val="both"/>
            </w:pPr>
            <w:r w:rsidRPr="0074651C">
              <w:t>(f) Copper (Cu), lead (Pb) and any trace elements are prohibited to be used as fabricating</w:t>
            </w:r>
            <w:r w:rsidR="00462609">
              <w:t xml:space="preserve"> </w:t>
            </w:r>
            <w:r w:rsidRPr="0074651C">
              <w:t>material for all components that may have direct contact with the intermediate or finished</w:t>
            </w:r>
            <w:r w:rsidR="00462609">
              <w:t xml:space="preserve"> </w:t>
            </w:r>
            <w:r w:rsidRPr="0074651C">
              <w:t>product.</w:t>
            </w:r>
          </w:p>
          <w:p w14:paraId="11EDFC2E" w14:textId="77777777" w:rsidR="00874180" w:rsidRPr="0074651C" w:rsidRDefault="00874180" w:rsidP="00A71415">
            <w:pPr>
              <w:jc w:val="both"/>
            </w:pPr>
          </w:p>
          <w:p w14:paraId="0298F292" w14:textId="7BF89B99" w:rsidR="00E773F0" w:rsidRDefault="00E773F0" w:rsidP="00A71415">
            <w:pPr>
              <w:jc w:val="both"/>
            </w:pPr>
            <w:r w:rsidRPr="0074651C">
              <w:t>(g) Mineral oil, grease or lubricants should be used with caution to avoid hydrocarbons</w:t>
            </w:r>
            <w:r w:rsidR="00462609">
              <w:t xml:space="preserve"> </w:t>
            </w:r>
            <w:r w:rsidRPr="0074651C">
              <w:t>contamination to the palm products, mainly Mineral Oil Saturated Hydrocarbons (MOSH)</w:t>
            </w:r>
            <w:r w:rsidR="00462609">
              <w:t xml:space="preserve"> </w:t>
            </w:r>
            <w:r w:rsidRPr="0074651C">
              <w:t>and Mineral Oil Aromatic Hydrocarbons (MOAH). Usage of non-</w:t>
            </w:r>
            <w:proofErr w:type="gramStart"/>
            <w:r w:rsidRPr="0074651C">
              <w:t>petroleum</w:t>
            </w:r>
            <w:r w:rsidR="00462609">
              <w:t xml:space="preserve"> </w:t>
            </w:r>
            <w:r w:rsidRPr="0074651C">
              <w:t>based</w:t>
            </w:r>
            <w:proofErr w:type="gramEnd"/>
            <w:r w:rsidRPr="0074651C">
              <w:t xml:space="preserve"> food</w:t>
            </w:r>
            <w:r w:rsidR="00462609">
              <w:t xml:space="preserve"> </w:t>
            </w:r>
            <w:r w:rsidRPr="0074651C">
              <w:t>grade lubricants and grease category H1 are highly recommended especially for the</w:t>
            </w:r>
            <w:r w:rsidR="00462609">
              <w:t xml:space="preserve"> </w:t>
            </w:r>
            <w:r w:rsidRPr="0074651C">
              <w:t>machineries that have direct contact with CPO.</w:t>
            </w:r>
          </w:p>
          <w:p w14:paraId="23478705" w14:textId="77777777" w:rsidR="00874180" w:rsidRPr="0074651C" w:rsidRDefault="00874180" w:rsidP="00A71415">
            <w:pPr>
              <w:jc w:val="both"/>
            </w:pPr>
          </w:p>
          <w:p w14:paraId="52EF9237" w14:textId="106F0283" w:rsidR="00E773F0" w:rsidRDefault="00E773F0" w:rsidP="00A71415">
            <w:pPr>
              <w:jc w:val="both"/>
            </w:pPr>
            <w:r w:rsidRPr="0074651C">
              <w:t xml:space="preserve">(h) Steam pipes and hot surface shall be insulated with warning signage to </w:t>
            </w:r>
            <w:proofErr w:type="spellStart"/>
            <w:r w:rsidRPr="0074651C">
              <w:t>minimise</w:t>
            </w:r>
            <w:proofErr w:type="spellEnd"/>
            <w:r w:rsidRPr="0074651C">
              <w:t xml:space="preserve"> heat loss</w:t>
            </w:r>
            <w:r w:rsidR="00462609">
              <w:t xml:space="preserve"> </w:t>
            </w:r>
            <w:r w:rsidRPr="0074651C">
              <w:t xml:space="preserve">and/or prevent scorch injuries. All piping should be marked with a distinctive </w:t>
            </w:r>
            <w:proofErr w:type="spellStart"/>
            <w:r w:rsidRPr="0074651C">
              <w:t>colour</w:t>
            </w:r>
            <w:proofErr w:type="spellEnd"/>
            <w:r w:rsidRPr="0074651C">
              <w:t xml:space="preserve"> code</w:t>
            </w:r>
            <w:r w:rsidR="00462609">
              <w:t xml:space="preserve"> </w:t>
            </w:r>
            <w:r w:rsidRPr="0074651C">
              <w:t>or tagging for tracing and identification.</w:t>
            </w:r>
          </w:p>
          <w:p w14:paraId="0A243F81" w14:textId="7C50BA4C" w:rsidR="00462609" w:rsidRPr="0074651C" w:rsidRDefault="00462609" w:rsidP="0074651C">
            <w:pPr>
              <w:rPr>
                <w:b/>
                <w:bCs/>
              </w:rPr>
            </w:pPr>
          </w:p>
        </w:tc>
        <w:tc>
          <w:tcPr>
            <w:tcW w:w="3407" w:type="dxa"/>
          </w:tcPr>
          <w:p w14:paraId="657FCCB3" w14:textId="05033A74" w:rsidR="00E773F0" w:rsidRDefault="00E773F0" w:rsidP="009F3BED"/>
        </w:tc>
        <w:tc>
          <w:tcPr>
            <w:tcW w:w="1140" w:type="dxa"/>
          </w:tcPr>
          <w:p w14:paraId="0841F3CD" w14:textId="389EF0D9" w:rsidR="00E773F0" w:rsidRPr="009F3BED" w:rsidRDefault="00E773F0" w:rsidP="00E773F0">
            <w:pPr>
              <w:pStyle w:val="ListParagraph"/>
            </w:pPr>
          </w:p>
        </w:tc>
      </w:tr>
      <w:tr w:rsidR="00E773F0" w14:paraId="720D9BE7" w14:textId="7E5471EC" w:rsidTr="00A71415">
        <w:tc>
          <w:tcPr>
            <w:tcW w:w="959" w:type="dxa"/>
          </w:tcPr>
          <w:p w14:paraId="419C44C6" w14:textId="77777777" w:rsidR="00E773F0" w:rsidRPr="0074651C" w:rsidRDefault="00E773F0">
            <w:pPr>
              <w:rPr>
                <w:b/>
                <w:bCs/>
              </w:rPr>
            </w:pPr>
            <w:r w:rsidRPr="0074651C">
              <w:rPr>
                <w:b/>
                <w:bCs/>
              </w:rPr>
              <w:t>4.1.3</w:t>
            </w:r>
          </w:p>
        </w:tc>
        <w:tc>
          <w:tcPr>
            <w:tcW w:w="4990" w:type="dxa"/>
          </w:tcPr>
          <w:p w14:paraId="2307314E" w14:textId="12D3548B" w:rsidR="00E773F0" w:rsidRPr="0074651C" w:rsidRDefault="00E773F0">
            <w:pPr>
              <w:rPr>
                <w:b/>
                <w:bCs/>
              </w:rPr>
            </w:pPr>
            <w:r w:rsidRPr="0074651C">
              <w:rPr>
                <w:b/>
                <w:bCs/>
              </w:rPr>
              <w:t>Water supply</w:t>
            </w:r>
          </w:p>
        </w:tc>
        <w:tc>
          <w:tcPr>
            <w:tcW w:w="3407" w:type="dxa"/>
          </w:tcPr>
          <w:p w14:paraId="1CD04A47" w14:textId="77777777" w:rsidR="00E773F0" w:rsidRDefault="00E773F0"/>
        </w:tc>
        <w:tc>
          <w:tcPr>
            <w:tcW w:w="1140" w:type="dxa"/>
          </w:tcPr>
          <w:p w14:paraId="6535E3E1" w14:textId="77777777" w:rsidR="00E773F0" w:rsidRDefault="00E773F0"/>
        </w:tc>
      </w:tr>
      <w:tr w:rsidR="00E773F0" w14:paraId="0C4B301F" w14:textId="01A33B6B" w:rsidTr="00A71415">
        <w:tc>
          <w:tcPr>
            <w:tcW w:w="959" w:type="dxa"/>
          </w:tcPr>
          <w:p w14:paraId="1140DE7A" w14:textId="77777777" w:rsidR="00E773F0" w:rsidRPr="0074651C" w:rsidRDefault="00E773F0" w:rsidP="009F3BED"/>
        </w:tc>
        <w:tc>
          <w:tcPr>
            <w:tcW w:w="4990" w:type="dxa"/>
          </w:tcPr>
          <w:p w14:paraId="5320BD1D" w14:textId="027BD923" w:rsidR="00E773F0" w:rsidRDefault="00E773F0" w:rsidP="00A71415">
            <w:pPr>
              <w:jc w:val="both"/>
              <w:rPr>
                <w:lang w:val="en-MY"/>
              </w:rPr>
            </w:pPr>
            <w:r w:rsidRPr="0074651C">
              <w:rPr>
                <w:lang w:val="en-MY"/>
              </w:rPr>
              <w:t>(a) Water treatment plant (WTP) should be designed based on raw water condition from local</w:t>
            </w:r>
            <w:r w:rsidR="00462609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source in order to provide sufficient water supply for general processing purposes and as</w:t>
            </w:r>
            <w:r w:rsidR="00462609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boiler feed water (BFW). A periodic jar test should be performed to determine adequate</w:t>
            </w:r>
            <w:r w:rsidR="00462609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chemical dosing for water treatment. Where applicable,</w:t>
            </w:r>
            <w:r w:rsidR="00462609">
              <w:rPr>
                <w:lang w:val="en-MY"/>
              </w:rPr>
              <w:t xml:space="preserve"> </w:t>
            </w:r>
            <w:proofErr w:type="spellStart"/>
            <w:r w:rsidRPr="0074651C">
              <w:rPr>
                <w:lang w:val="en-MY"/>
              </w:rPr>
              <w:t>dechlorination</w:t>
            </w:r>
            <w:proofErr w:type="spellEnd"/>
            <w:r w:rsidRPr="0074651C">
              <w:rPr>
                <w:lang w:val="en-MY"/>
              </w:rPr>
              <w:t xml:space="preserve"> should be done and</w:t>
            </w:r>
            <w:r w:rsidR="00462609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residual chlorine level should be measured periodically.</w:t>
            </w:r>
          </w:p>
          <w:p w14:paraId="2A0BC778" w14:textId="77777777" w:rsidR="00874180" w:rsidRPr="0074651C" w:rsidRDefault="00874180" w:rsidP="00A71415">
            <w:pPr>
              <w:jc w:val="both"/>
              <w:rPr>
                <w:lang w:val="en-MY"/>
              </w:rPr>
            </w:pPr>
          </w:p>
          <w:p w14:paraId="54A7BE25" w14:textId="68977A86" w:rsidR="00E773F0" w:rsidRPr="00462609" w:rsidRDefault="00E773F0" w:rsidP="00A71415">
            <w:pPr>
              <w:jc w:val="both"/>
              <w:rPr>
                <w:lang w:val="en-MY"/>
              </w:rPr>
            </w:pPr>
            <w:r w:rsidRPr="0074651C">
              <w:rPr>
                <w:lang w:val="en-MY"/>
              </w:rPr>
              <w:t>(b) A sufficient supply of potable water shall be provided for human consumption. Periodic</w:t>
            </w:r>
            <w:r w:rsidR="00462609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testing for compliance to Food Act and Regulation Schedule 25 A Sub Regulation 394(1)</w:t>
            </w:r>
            <w:r w:rsidR="00462609">
              <w:rPr>
                <w:lang w:val="en-MY"/>
              </w:rPr>
              <w:t xml:space="preserve"> </w:t>
            </w:r>
            <w:r w:rsidRPr="0074651C">
              <w:rPr>
                <w:lang w:val="en-MY"/>
              </w:rPr>
              <w:t>shall be done.</w:t>
            </w:r>
          </w:p>
          <w:p w14:paraId="00A3AFAA" w14:textId="5B4B7C62" w:rsidR="00E773F0" w:rsidRPr="0074651C" w:rsidRDefault="00E773F0" w:rsidP="009F3BED"/>
        </w:tc>
        <w:tc>
          <w:tcPr>
            <w:tcW w:w="3407" w:type="dxa"/>
          </w:tcPr>
          <w:p w14:paraId="079C073D" w14:textId="1E520DC1" w:rsidR="00E773F0" w:rsidRDefault="00E773F0" w:rsidP="003D5BA3">
            <w:pPr>
              <w:pStyle w:val="ListParagraph"/>
            </w:pPr>
          </w:p>
        </w:tc>
        <w:tc>
          <w:tcPr>
            <w:tcW w:w="1140" w:type="dxa"/>
          </w:tcPr>
          <w:p w14:paraId="03069598" w14:textId="2E5C9D53" w:rsidR="00E773F0" w:rsidRDefault="00E773F0" w:rsidP="00B4240D">
            <w:pPr>
              <w:pStyle w:val="ListParagraph"/>
            </w:pPr>
          </w:p>
        </w:tc>
      </w:tr>
      <w:tr w:rsidR="00E773F0" w14:paraId="0FEE54ED" w14:textId="0AC5D484" w:rsidTr="00A71415">
        <w:tc>
          <w:tcPr>
            <w:tcW w:w="959" w:type="dxa"/>
          </w:tcPr>
          <w:p w14:paraId="0F22DD8A" w14:textId="77777777" w:rsidR="00E773F0" w:rsidRPr="003167C8" w:rsidRDefault="00E773F0">
            <w:pPr>
              <w:rPr>
                <w:b/>
                <w:bCs/>
              </w:rPr>
            </w:pPr>
            <w:r w:rsidRPr="003167C8">
              <w:rPr>
                <w:b/>
                <w:bCs/>
              </w:rPr>
              <w:t>4.1.4</w:t>
            </w:r>
          </w:p>
        </w:tc>
        <w:tc>
          <w:tcPr>
            <w:tcW w:w="4990" w:type="dxa"/>
          </w:tcPr>
          <w:p w14:paraId="4799AAE8" w14:textId="3FE46FB0" w:rsidR="00E773F0" w:rsidRPr="003167C8" w:rsidRDefault="00E773F0">
            <w:pPr>
              <w:rPr>
                <w:b/>
                <w:bCs/>
              </w:rPr>
            </w:pPr>
            <w:r w:rsidRPr="003167C8">
              <w:rPr>
                <w:b/>
                <w:bCs/>
              </w:rPr>
              <w:t>Hygiene, cleanliness and sanitation</w:t>
            </w:r>
          </w:p>
        </w:tc>
        <w:tc>
          <w:tcPr>
            <w:tcW w:w="3407" w:type="dxa"/>
          </w:tcPr>
          <w:p w14:paraId="155FC53B" w14:textId="77777777" w:rsidR="00E773F0" w:rsidRDefault="00E773F0"/>
        </w:tc>
        <w:tc>
          <w:tcPr>
            <w:tcW w:w="1140" w:type="dxa"/>
          </w:tcPr>
          <w:p w14:paraId="2344427A" w14:textId="77777777" w:rsidR="00E773F0" w:rsidRDefault="00E773F0"/>
        </w:tc>
      </w:tr>
      <w:tr w:rsidR="00E773F0" w14:paraId="7B86A271" w14:textId="769BF549" w:rsidTr="00A71415">
        <w:tc>
          <w:tcPr>
            <w:tcW w:w="959" w:type="dxa"/>
          </w:tcPr>
          <w:p w14:paraId="0FE53E82" w14:textId="77777777" w:rsidR="00E773F0" w:rsidRDefault="00E773F0"/>
        </w:tc>
        <w:tc>
          <w:tcPr>
            <w:tcW w:w="4990" w:type="dxa"/>
          </w:tcPr>
          <w:p w14:paraId="61DCE2B4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A hygiene, sanitation and cleanliness program shall be established such that:</w:t>
            </w:r>
          </w:p>
          <w:p w14:paraId="360AE027" w14:textId="77777777" w:rsidR="00874180" w:rsidRPr="003167C8" w:rsidRDefault="00874180" w:rsidP="00A71415">
            <w:pPr>
              <w:jc w:val="both"/>
              <w:rPr>
                <w:lang w:val="en-MY"/>
              </w:rPr>
            </w:pPr>
          </w:p>
          <w:p w14:paraId="6E81E46A" w14:textId="441476F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(a) Processing plants, equipment, storage facilities and the immediate surroundings shall</w:t>
            </w:r>
            <w:r w:rsidR="00136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be kept clean.</w:t>
            </w:r>
          </w:p>
          <w:p w14:paraId="4DAC22B5" w14:textId="77777777" w:rsidR="00874180" w:rsidRPr="003167C8" w:rsidRDefault="00874180" w:rsidP="00A71415">
            <w:pPr>
              <w:jc w:val="both"/>
              <w:rPr>
                <w:lang w:val="en-MY"/>
              </w:rPr>
            </w:pPr>
          </w:p>
          <w:p w14:paraId="0824AD1F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(b) A feasible and effective pest control program shall be established and implemented.</w:t>
            </w:r>
          </w:p>
          <w:p w14:paraId="5860EE8F" w14:textId="77777777" w:rsidR="00874180" w:rsidRPr="003167C8" w:rsidRDefault="00874180" w:rsidP="00A71415">
            <w:pPr>
              <w:jc w:val="both"/>
              <w:rPr>
                <w:lang w:val="en-MY"/>
              </w:rPr>
            </w:pPr>
          </w:p>
          <w:p w14:paraId="12244DA4" w14:textId="7A6DD68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lastRenderedPageBreak/>
              <w:t>(c) All drains within the facility boundary shall be well maintained and free from any</w:t>
            </w:r>
            <w:r w:rsidR="00136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blockage.</w:t>
            </w:r>
          </w:p>
          <w:p w14:paraId="166398BE" w14:textId="77777777" w:rsidR="00874180" w:rsidRPr="003167C8" w:rsidRDefault="00874180" w:rsidP="00A71415">
            <w:pPr>
              <w:jc w:val="both"/>
              <w:rPr>
                <w:lang w:val="en-MY"/>
              </w:rPr>
            </w:pPr>
          </w:p>
          <w:p w14:paraId="15C34D19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(d) No animals are allowed within the process boundary.</w:t>
            </w:r>
          </w:p>
          <w:p w14:paraId="1AEFFE30" w14:textId="77777777" w:rsidR="00874180" w:rsidRPr="003167C8" w:rsidRDefault="00874180" w:rsidP="00A71415">
            <w:pPr>
              <w:jc w:val="both"/>
              <w:rPr>
                <w:lang w:val="en-MY"/>
              </w:rPr>
            </w:pPr>
          </w:p>
          <w:p w14:paraId="1A2C9F24" w14:textId="47C684CE" w:rsidR="00E773F0" w:rsidRPr="003167C8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(e) Adequate washing points complete with necessary cleaning agents, emergency</w:t>
            </w:r>
            <w:r w:rsidR="00136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showers (where applicable), proper changing rooms and toilets should be provided</w:t>
            </w:r>
          </w:p>
          <w:p w14:paraId="3CE1EB97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for good sanitary practices.</w:t>
            </w:r>
          </w:p>
          <w:p w14:paraId="40637492" w14:textId="77777777" w:rsidR="00874180" w:rsidRPr="003167C8" w:rsidRDefault="00874180" w:rsidP="00A71415">
            <w:pPr>
              <w:jc w:val="both"/>
              <w:rPr>
                <w:lang w:val="en-MY"/>
              </w:rPr>
            </w:pPr>
          </w:p>
          <w:p w14:paraId="08F9DDC4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(f) All spillages and leakages should be attended</w:t>
            </w:r>
            <w:r w:rsidR="00136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immediately.</w:t>
            </w:r>
          </w:p>
          <w:p w14:paraId="689BC39C" w14:textId="6008BF3B" w:rsidR="00136DED" w:rsidRDefault="00136DED" w:rsidP="00A71415">
            <w:pPr>
              <w:jc w:val="both"/>
            </w:pPr>
          </w:p>
        </w:tc>
        <w:tc>
          <w:tcPr>
            <w:tcW w:w="3407" w:type="dxa"/>
          </w:tcPr>
          <w:p w14:paraId="1FED1F9B" w14:textId="2B055A78" w:rsidR="00E773F0" w:rsidRDefault="00E773F0"/>
        </w:tc>
        <w:tc>
          <w:tcPr>
            <w:tcW w:w="1140" w:type="dxa"/>
          </w:tcPr>
          <w:p w14:paraId="653F1F67" w14:textId="320C529E" w:rsidR="00E773F0" w:rsidRPr="003D5BA3" w:rsidRDefault="00E773F0" w:rsidP="00E773F0">
            <w:pPr>
              <w:pStyle w:val="ListParagraph"/>
            </w:pPr>
          </w:p>
        </w:tc>
      </w:tr>
      <w:tr w:rsidR="00E773F0" w14:paraId="671EC24C" w14:textId="0EFA6187" w:rsidTr="00A71415">
        <w:tc>
          <w:tcPr>
            <w:tcW w:w="959" w:type="dxa"/>
          </w:tcPr>
          <w:p w14:paraId="453CB188" w14:textId="77777777" w:rsidR="00E773F0" w:rsidRPr="003167C8" w:rsidRDefault="00E773F0">
            <w:pPr>
              <w:rPr>
                <w:b/>
                <w:bCs/>
              </w:rPr>
            </w:pPr>
            <w:r w:rsidRPr="003167C8">
              <w:rPr>
                <w:b/>
                <w:bCs/>
              </w:rPr>
              <w:t>4.2</w:t>
            </w:r>
          </w:p>
        </w:tc>
        <w:tc>
          <w:tcPr>
            <w:tcW w:w="4990" w:type="dxa"/>
          </w:tcPr>
          <w:p w14:paraId="44739967" w14:textId="77777777" w:rsidR="00E773F0" w:rsidRPr="003167C8" w:rsidRDefault="00E773F0">
            <w:pPr>
              <w:rPr>
                <w:b/>
                <w:bCs/>
              </w:rPr>
            </w:pPr>
            <w:r w:rsidRPr="003167C8">
              <w:rPr>
                <w:b/>
                <w:bCs/>
              </w:rPr>
              <w:t>Process Management and Control</w:t>
            </w:r>
          </w:p>
        </w:tc>
        <w:tc>
          <w:tcPr>
            <w:tcW w:w="3407" w:type="dxa"/>
          </w:tcPr>
          <w:p w14:paraId="125EB3B0" w14:textId="77777777" w:rsidR="00E773F0" w:rsidRDefault="00E773F0"/>
        </w:tc>
        <w:tc>
          <w:tcPr>
            <w:tcW w:w="1140" w:type="dxa"/>
          </w:tcPr>
          <w:p w14:paraId="6611F32F" w14:textId="77777777" w:rsidR="00E773F0" w:rsidRDefault="00E773F0"/>
        </w:tc>
      </w:tr>
      <w:tr w:rsidR="00E773F0" w14:paraId="501969D8" w14:textId="554DB719" w:rsidTr="00A71415">
        <w:tc>
          <w:tcPr>
            <w:tcW w:w="959" w:type="dxa"/>
          </w:tcPr>
          <w:p w14:paraId="2210DB44" w14:textId="77777777" w:rsidR="00E773F0" w:rsidRPr="003167C8" w:rsidRDefault="00E773F0">
            <w:pPr>
              <w:rPr>
                <w:b/>
                <w:bCs/>
              </w:rPr>
            </w:pPr>
            <w:bookmarkStart w:id="0" w:name="_Hlk200029067"/>
            <w:r w:rsidRPr="003167C8">
              <w:rPr>
                <w:b/>
                <w:bCs/>
              </w:rPr>
              <w:t>4.2.1</w:t>
            </w:r>
          </w:p>
        </w:tc>
        <w:tc>
          <w:tcPr>
            <w:tcW w:w="4990" w:type="dxa"/>
          </w:tcPr>
          <w:p w14:paraId="7BB88AA1" w14:textId="14CA9153" w:rsidR="00E773F0" w:rsidRPr="003167C8" w:rsidRDefault="00E773F0">
            <w:pPr>
              <w:rPr>
                <w:b/>
                <w:bCs/>
              </w:rPr>
            </w:pPr>
            <w:r w:rsidRPr="003167C8">
              <w:rPr>
                <w:b/>
                <w:bCs/>
              </w:rPr>
              <w:t>FFB supply</w:t>
            </w:r>
          </w:p>
        </w:tc>
        <w:tc>
          <w:tcPr>
            <w:tcW w:w="3407" w:type="dxa"/>
          </w:tcPr>
          <w:p w14:paraId="2C1D3E17" w14:textId="77777777" w:rsidR="00E773F0" w:rsidRDefault="00E773F0"/>
        </w:tc>
        <w:tc>
          <w:tcPr>
            <w:tcW w:w="1140" w:type="dxa"/>
          </w:tcPr>
          <w:p w14:paraId="1758DAD4" w14:textId="77777777" w:rsidR="00E773F0" w:rsidRDefault="00E773F0"/>
        </w:tc>
      </w:tr>
      <w:tr w:rsidR="00E773F0" w14:paraId="5C7C3A4D" w14:textId="4C681991" w:rsidTr="00A71415">
        <w:tc>
          <w:tcPr>
            <w:tcW w:w="959" w:type="dxa"/>
          </w:tcPr>
          <w:p w14:paraId="6A13BB61" w14:textId="77777777" w:rsidR="00E773F0" w:rsidRDefault="00E773F0"/>
        </w:tc>
        <w:tc>
          <w:tcPr>
            <w:tcW w:w="4990" w:type="dxa"/>
          </w:tcPr>
          <w:p w14:paraId="254A6D9A" w14:textId="032B213F" w:rsidR="00E773F0" w:rsidRDefault="00E773F0" w:rsidP="00A71415">
            <w:pPr>
              <w:jc w:val="both"/>
              <w:rPr>
                <w:lang w:val="en-MY"/>
              </w:rPr>
            </w:pPr>
            <w:r w:rsidRPr="002A68DE">
              <w:rPr>
                <w:lang w:val="en-MY"/>
              </w:rPr>
              <w:t>Palm oil millers shall procure FFB from licensed</w:t>
            </w:r>
            <w:r w:rsidR="00136DED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suppliers. Suppliers list shall be made</w:t>
            </w:r>
            <w:r w:rsidR="00136DED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available and evaluate their performances according to FFB quality.</w:t>
            </w:r>
          </w:p>
          <w:p w14:paraId="12087A04" w14:textId="49AA58A4" w:rsidR="00874180" w:rsidRPr="009B7021" w:rsidRDefault="00874180" w:rsidP="003167C8">
            <w:pPr>
              <w:rPr>
                <w:color w:val="FF0000"/>
              </w:rPr>
            </w:pPr>
          </w:p>
        </w:tc>
        <w:tc>
          <w:tcPr>
            <w:tcW w:w="3407" w:type="dxa"/>
          </w:tcPr>
          <w:p w14:paraId="5537AE87" w14:textId="74E92AD9" w:rsidR="00E773F0" w:rsidRDefault="00E773F0" w:rsidP="00E773F0">
            <w:pPr>
              <w:pStyle w:val="ListParagraph"/>
              <w:ind w:left="364"/>
            </w:pPr>
          </w:p>
        </w:tc>
        <w:tc>
          <w:tcPr>
            <w:tcW w:w="1140" w:type="dxa"/>
          </w:tcPr>
          <w:p w14:paraId="297E81EB" w14:textId="1DCA4C98" w:rsidR="00E773F0" w:rsidRDefault="00E773F0" w:rsidP="00E773F0">
            <w:pPr>
              <w:pStyle w:val="ListParagraph"/>
            </w:pPr>
          </w:p>
        </w:tc>
      </w:tr>
      <w:tr w:rsidR="00E773F0" w14:paraId="23A37F66" w14:textId="1809DC6E" w:rsidTr="00A71415">
        <w:tc>
          <w:tcPr>
            <w:tcW w:w="959" w:type="dxa"/>
          </w:tcPr>
          <w:p w14:paraId="79FE5AE8" w14:textId="77777777" w:rsidR="00E773F0" w:rsidRPr="003167C8" w:rsidRDefault="00E773F0">
            <w:pPr>
              <w:rPr>
                <w:b/>
                <w:bCs/>
              </w:rPr>
            </w:pPr>
            <w:r w:rsidRPr="003167C8">
              <w:rPr>
                <w:b/>
                <w:bCs/>
              </w:rPr>
              <w:t>4.2.2</w:t>
            </w:r>
          </w:p>
        </w:tc>
        <w:tc>
          <w:tcPr>
            <w:tcW w:w="4990" w:type="dxa"/>
          </w:tcPr>
          <w:p w14:paraId="2DF27583" w14:textId="77777777" w:rsidR="00E773F0" w:rsidRPr="002A68DE" w:rsidRDefault="00E773F0">
            <w:pPr>
              <w:rPr>
                <w:b/>
                <w:bCs/>
              </w:rPr>
            </w:pPr>
            <w:r w:rsidRPr="002A68DE">
              <w:rPr>
                <w:b/>
                <w:bCs/>
              </w:rPr>
              <w:t>FFB reception</w:t>
            </w:r>
          </w:p>
        </w:tc>
        <w:tc>
          <w:tcPr>
            <w:tcW w:w="3407" w:type="dxa"/>
          </w:tcPr>
          <w:p w14:paraId="366105E0" w14:textId="77777777" w:rsidR="00E773F0" w:rsidRDefault="00E773F0"/>
        </w:tc>
        <w:tc>
          <w:tcPr>
            <w:tcW w:w="1140" w:type="dxa"/>
          </w:tcPr>
          <w:p w14:paraId="554B4EAE" w14:textId="77777777" w:rsidR="00E773F0" w:rsidRDefault="00E773F0"/>
        </w:tc>
      </w:tr>
      <w:tr w:rsidR="00E773F0" w14:paraId="57F01E29" w14:textId="15C9FEA1" w:rsidTr="00A71415">
        <w:tc>
          <w:tcPr>
            <w:tcW w:w="959" w:type="dxa"/>
          </w:tcPr>
          <w:p w14:paraId="525B2D2B" w14:textId="77777777" w:rsidR="00E773F0" w:rsidRPr="003167C8" w:rsidRDefault="00E773F0">
            <w:pPr>
              <w:rPr>
                <w:b/>
                <w:bCs/>
              </w:rPr>
            </w:pPr>
            <w:r w:rsidRPr="003167C8">
              <w:rPr>
                <w:b/>
                <w:bCs/>
              </w:rPr>
              <w:t>4.2.2.1</w:t>
            </w:r>
          </w:p>
        </w:tc>
        <w:tc>
          <w:tcPr>
            <w:tcW w:w="4990" w:type="dxa"/>
          </w:tcPr>
          <w:p w14:paraId="0EE09E8B" w14:textId="737C8229" w:rsidR="00E773F0" w:rsidRPr="002A68DE" w:rsidRDefault="00E773F0">
            <w:pPr>
              <w:rPr>
                <w:b/>
                <w:bCs/>
              </w:rPr>
            </w:pPr>
            <w:r w:rsidRPr="002A68DE">
              <w:rPr>
                <w:b/>
                <w:bCs/>
              </w:rPr>
              <w:t>Weighing</w:t>
            </w:r>
          </w:p>
        </w:tc>
        <w:tc>
          <w:tcPr>
            <w:tcW w:w="3407" w:type="dxa"/>
          </w:tcPr>
          <w:p w14:paraId="6D4D14AB" w14:textId="77777777" w:rsidR="00E773F0" w:rsidRDefault="00E773F0"/>
        </w:tc>
        <w:tc>
          <w:tcPr>
            <w:tcW w:w="1140" w:type="dxa"/>
          </w:tcPr>
          <w:p w14:paraId="00C9AA67" w14:textId="77777777" w:rsidR="00E773F0" w:rsidRDefault="00E773F0"/>
        </w:tc>
      </w:tr>
      <w:tr w:rsidR="00E773F0" w14:paraId="176D476B" w14:textId="2D6D459E" w:rsidTr="00A71415">
        <w:tc>
          <w:tcPr>
            <w:tcW w:w="959" w:type="dxa"/>
          </w:tcPr>
          <w:p w14:paraId="1B8B2C8A" w14:textId="77777777" w:rsidR="00E773F0" w:rsidRPr="003167C8" w:rsidRDefault="00E773F0">
            <w:pPr>
              <w:rPr>
                <w:b/>
                <w:bCs/>
              </w:rPr>
            </w:pPr>
          </w:p>
        </w:tc>
        <w:tc>
          <w:tcPr>
            <w:tcW w:w="4990" w:type="dxa"/>
          </w:tcPr>
          <w:p w14:paraId="72FB25D0" w14:textId="2F7B35AB" w:rsidR="00E773F0" w:rsidRDefault="00E773F0" w:rsidP="00A71415">
            <w:pPr>
              <w:jc w:val="both"/>
              <w:rPr>
                <w:lang w:val="en-MY"/>
              </w:rPr>
            </w:pPr>
            <w:r w:rsidRPr="002A68DE">
              <w:rPr>
                <w:lang w:val="en-MY"/>
              </w:rPr>
              <w:t>(a) The weighbridge and surroundings should always be clean and free from mud, debris,</w:t>
            </w:r>
            <w:r w:rsidR="00136DED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lubricant, stagnant water and loose fruits.</w:t>
            </w:r>
          </w:p>
          <w:p w14:paraId="5657C0D5" w14:textId="77777777" w:rsidR="00874180" w:rsidRPr="002A68DE" w:rsidRDefault="00874180" w:rsidP="00A71415">
            <w:pPr>
              <w:jc w:val="both"/>
              <w:rPr>
                <w:lang w:val="en-MY"/>
              </w:rPr>
            </w:pPr>
          </w:p>
          <w:p w14:paraId="72C8A653" w14:textId="367A1824" w:rsidR="00E773F0" w:rsidRDefault="00E773F0" w:rsidP="00A71415">
            <w:pPr>
              <w:jc w:val="both"/>
              <w:rPr>
                <w:lang w:val="en-MY"/>
              </w:rPr>
            </w:pPr>
            <w:r w:rsidRPr="002A68DE">
              <w:rPr>
                <w:lang w:val="en-MY"/>
              </w:rPr>
              <w:t>(b) All documentation regarding receipt and dispatch consignments should be securely and</w:t>
            </w:r>
            <w:r w:rsidR="00136DED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systematically kept to ease retrieval for a duration that meets the minimum regulatory</w:t>
            </w:r>
            <w:r w:rsidR="00136DED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requirements set by the relevant authorities.</w:t>
            </w:r>
          </w:p>
          <w:p w14:paraId="753C2FFE" w14:textId="77777777" w:rsidR="00874180" w:rsidRPr="002A68DE" w:rsidRDefault="00874180" w:rsidP="00A71415">
            <w:pPr>
              <w:jc w:val="both"/>
              <w:rPr>
                <w:lang w:val="en-MY"/>
              </w:rPr>
            </w:pPr>
          </w:p>
          <w:p w14:paraId="7F329A95" w14:textId="04B8358C" w:rsidR="00E773F0" w:rsidRDefault="00E773F0" w:rsidP="00A71415">
            <w:pPr>
              <w:jc w:val="both"/>
              <w:rPr>
                <w:lang w:val="en-MY"/>
              </w:rPr>
            </w:pPr>
            <w:r w:rsidRPr="002A68DE">
              <w:rPr>
                <w:lang w:val="en-MY"/>
              </w:rPr>
              <w:t>(c) The weighbridge shall be calibrated annually by an accredited competent authority.</w:t>
            </w:r>
            <w:r w:rsidR="00136DED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Calibration shall be done immediately if an excessive error is detected based on the CPO</w:t>
            </w:r>
            <w:r w:rsidR="00136DED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purchaser’s weight as per contract. No dispatch until the fault is rectified.</w:t>
            </w:r>
          </w:p>
          <w:p w14:paraId="53614FEC" w14:textId="525038F8" w:rsidR="00E773F0" w:rsidRPr="002A68DE" w:rsidRDefault="00E773F0" w:rsidP="00A71415">
            <w:pPr>
              <w:jc w:val="both"/>
              <w:rPr>
                <w:lang w:val="en-MY"/>
              </w:rPr>
            </w:pPr>
          </w:p>
          <w:p w14:paraId="7E83871A" w14:textId="39D38344" w:rsidR="00E773F0" w:rsidRDefault="00E773F0" w:rsidP="00A71415">
            <w:pPr>
              <w:jc w:val="both"/>
              <w:rPr>
                <w:lang w:val="en-MY"/>
              </w:rPr>
            </w:pPr>
            <w:r w:rsidRPr="002A68DE">
              <w:rPr>
                <w:lang w:val="en-MY"/>
              </w:rPr>
              <w:t>(d) All weight accuracies should be monitored and where applicable, corrective actions should</w:t>
            </w:r>
            <w:r w:rsidR="00136DED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be taken immediately. Weighing meter reading (weight indicator) shall be displayed at the</w:t>
            </w:r>
            <w:r w:rsidR="00136DED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outside of the weighbridge and be functional at all time.</w:t>
            </w:r>
          </w:p>
          <w:p w14:paraId="0AB4766A" w14:textId="77777777" w:rsidR="00874180" w:rsidRPr="002A68DE" w:rsidRDefault="00874180" w:rsidP="00A71415">
            <w:pPr>
              <w:jc w:val="both"/>
              <w:rPr>
                <w:lang w:val="en-MY"/>
              </w:rPr>
            </w:pPr>
          </w:p>
          <w:p w14:paraId="1AD2E33C" w14:textId="77777777" w:rsidR="00136DED" w:rsidRDefault="00E773F0" w:rsidP="00A71415">
            <w:pPr>
              <w:jc w:val="both"/>
              <w:rPr>
                <w:lang w:val="en-MY"/>
              </w:rPr>
            </w:pPr>
            <w:r w:rsidRPr="002A68DE">
              <w:rPr>
                <w:lang w:val="en-MY"/>
              </w:rPr>
              <w:t>(e) Security procedures including the use of tamperproof security seals should be in place at the</w:t>
            </w:r>
            <w:r w:rsidR="00136DED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weighbridge so that all consignments are weighed correctly and recorded.</w:t>
            </w:r>
          </w:p>
          <w:p w14:paraId="453872D0" w14:textId="031AB374" w:rsidR="008C3016" w:rsidRPr="007B08C8" w:rsidRDefault="008C3016" w:rsidP="00A71415">
            <w:pPr>
              <w:jc w:val="both"/>
              <w:rPr>
                <w:lang w:val="en-MY"/>
              </w:rPr>
            </w:pPr>
          </w:p>
        </w:tc>
        <w:tc>
          <w:tcPr>
            <w:tcW w:w="3407" w:type="dxa"/>
          </w:tcPr>
          <w:p w14:paraId="547E4BB3" w14:textId="7F640D4B" w:rsidR="00E773F0" w:rsidRDefault="00E773F0" w:rsidP="00E773F0">
            <w:pPr>
              <w:pStyle w:val="ListParagraph"/>
              <w:ind w:left="364"/>
            </w:pPr>
          </w:p>
        </w:tc>
        <w:tc>
          <w:tcPr>
            <w:tcW w:w="1140" w:type="dxa"/>
          </w:tcPr>
          <w:p w14:paraId="75215B55" w14:textId="301DB98C" w:rsidR="00E773F0" w:rsidRDefault="00E773F0" w:rsidP="00E773F0">
            <w:pPr>
              <w:pStyle w:val="ListParagraph"/>
              <w:ind w:left="323"/>
            </w:pPr>
          </w:p>
        </w:tc>
      </w:tr>
      <w:tr w:rsidR="00E773F0" w14:paraId="2349ABA5" w14:textId="3535586E" w:rsidTr="00A71415">
        <w:tc>
          <w:tcPr>
            <w:tcW w:w="959" w:type="dxa"/>
          </w:tcPr>
          <w:p w14:paraId="31C1E1E3" w14:textId="77777777" w:rsidR="00E773F0" w:rsidRPr="003167C8" w:rsidRDefault="00E773F0">
            <w:pPr>
              <w:rPr>
                <w:b/>
                <w:bCs/>
              </w:rPr>
            </w:pPr>
            <w:r w:rsidRPr="003167C8">
              <w:rPr>
                <w:b/>
                <w:bCs/>
              </w:rPr>
              <w:lastRenderedPageBreak/>
              <w:t>4.2.2.2</w:t>
            </w:r>
          </w:p>
        </w:tc>
        <w:tc>
          <w:tcPr>
            <w:tcW w:w="4990" w:type="dxa"/>
          </w:tcPr>
          <w:p w14:paraId="760396E1" w14:textId="25CE85D4" w:rsidR="00E773F0" w:rsidRPr="002A68DE" w:rsidRDefault="00E773F0" w:rsidP="00A71415">
            <w:pPr>
              <w:jc w:val="both"/>
              <w:rPr>
                <w:b/>
                <w:bCs/>
              </w:rPr>
            </w:pPr>
            <w:r w:rsidRPr="002A68DE">
              <w:rPr>
                <w:b/>
                <w:bCs/>
              </w:rPr>
              <w:t>FFB ramp</w:t>
            </w:r>
          </w:p>
        </w:tc>
        <w:tc>
          <w:tcPr>
            <w:tcW w:w="3407" w:type="dxa"/>
          </w:tcPr>
          <w:p w14:paraId="64D59EC2" w14:textId="77777777" w:rsidR="00E773F0" w:rsidRDefault="00E773F0"/>
        </w:tc>
        <w:tc>
          <w:tcPr>
            <w:tcW w:w="1140" w:type="dxa"/>
          </w:tcPr>
          <w:p w14:paraId="3F6D0F1B" w14:textId="77777777" w:rsidR="00E773F0" w:rsidRDefault="00E773F0"/>
        </w:tc>
      </w:tr>
      <w:tr w:rsidR="00E773F0" w14:paraId="6D28DAD6" w14:textId="1E1AFC5E" w:rsidTr="00A71415">
        <w:tc>
          <w:tcPr>
            <w:tcW w:w="959" w:type="dxa"/>
          </w:tcPr>
          <w:p w14:paraId="714957F3" w14:textId="77777777" w:rsidR="00E773F0" w:rsidRPr="003167C8" w:rsidRDefault="00E773F0">
            <w:pPr>
              <w:rPr>
                <w:b/>
                <w:bCs/>
              </w:rPr>
            </w:pPr>
          </w:p>
        </w:tc>
        <w:tc>
          <w:tcPr>
            <w:tcW w:w="4990" w:type="dxa"/>
          </w:tcPr>
          <w:p w14:paraId="5C5E0654" w14:textId="6A629870" w:rsidR="00E773F0" w:rsidRDefault="00E773F0" w:rsidP="00A71415">
            <w:pPr>
              <w:jc w:val="both"/>
              <w:rPr>
                <w:lang w:val="en-MY"/>
              </w:rPr>
            </w:pPr>
            <w:r w:rsidRPr="002A68DE">
              <w:rPr>
                <w:lang w:val="en-MY"/>
              </w:rPr>
              <w:t>(a) The FFB ramp and apron shall always be maintained in satisfactory condition and free from</w:t>
            </w:r>
            <w:r w:rsidR="00421978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pot holes, lubricant and hydraulic oil that contaminate the FFB.</w:t>
            </w:r>
          </w:p>
          <w:p w14:paraId="5FE8D790" w14:textId="77777777" w:rsidR="00874180" w:rsidRPr="002A68DE" w:rsidRDefault="00874180" w:rsidP="00A71415">
            <w:pPr>
              <w:jc w:val="both"/>
              <w:rPr>
                <w:lang w:val="en-MY"/>
              </w:rPr>
            </w:pPr>
          </w:p>
          <w:p w14:paraId="1E25B429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2A68DE">
              <w:rPr>
                <w:lang w:val="en-MY"/>
              </w:rPr>
              <w:t>(b) FFB handling should be in FIFO basis.</w:t>
            </w:r>
          </w:p>
          <w:p w14:paraId="3126A6D3" w14:textId="77777777" w:rsidR="00874180" w:rsidRPr="002A68DE" w:rsidRDefault="00874180" w:rsidP="00A71415">
            <w:pPr>
              <w:jc w:val="both"/>
              <w:rPr>
                <w:lang w:val="en-MY"/>
              </w:rPr>
            </w:pPr>
          </w:p>
          <w:p w14:paraId="12034A35" w14:textId="77777777" w:rsidR="00421978" w:rsidRDefault="00E773F0" w:rsidP="00A71415">
            <w:pPr>
              <w:jc w:val="both"/>
              <w:rPr>
                <w:lang w:val="en-MY"/>
              </w:rPr>
            </w:pPr>
            <w:r w:rsidRPr="002A68DE">
              <w:rPr>
                <w:lang w:val="en-MY"/>
              </w:rPr>
              <w:t>(c) Care should be taken to minimise the FFB bruising.</w:t>
            </w:r>
          </w:p>
          <w:p w14:paraId="25BFF140" w14:textId="3727A43A" w:rsidR="00421978" w:rsidRPr="00421978" w:rsidRDefault="00421978" w:rsidP="00A71415">
            <w:pPr>
              <w:jc w:val="both"/>
              <w:rPr>
                <w:lang w:val="en-MY"/>
              </w:rPr>
            </w:pPr>
          </w:p>
        </w:tc>
        <w:tc>
          <w:tcPr>
            <w:tcW w:w="3407" w:type="dxa"/>
          </w:tcPr>
          <w:p w14:paraId="72D77B76" w14:textId="77777777" w:rsidR="00E773F0" w:rsidRDefault="00E773F0" w:rsidP="00E773F0">
            <w:pPr>
              <w:pStyle w:val="ListParagraph"/>
              <w:ind w:left="364"/>
            </w:pPr>
          </w:p>
          <w:p w14:paraId="06BB067C" w14:textId="77777777" w:rsidR="001906C3" w:rsidRDefault="001906C3" w:rsidP="00E773F0">
            <w:pPr>
              <w:pStyle w:val="ListParagraph"/>
              <w:ind w:left="364"/>
            </w:pPr>
          </w:p>
          <w:p w14:paraId="6E153FA3" w14:textId="77777777" w:rsidR="001906C3" w:rsidRDefault="001906C3" w:rsidP="00E773F0">
            <w:pPr>
              <w:pStyle w:val="ListParagraph"/>
              <w:ind w:left="364"/>
            </w:pPr>
          </w:p>
          <w:p w14:paraId="23182196" w14:textId="77777777" w:rsidR="001906C3" w:rsidRDefault="001906C3" w:rsidP="00E773F0">
            <w:pPr>
              <w:pStyle w:val="ListParagraph"/>
              <w:ind w:left="364"/>
            </w:pPr>
          </w:p>
          <w:p w14:paraId="2F0FC595" w14:textId="77777777" w:rsidR="001906C3" w:rsidRDefault="001906C3" w:rsidP="00E773F0">
            <w:pPr>
              <w:pStyle w:val="ListParagraph"/>
              <w:ind w:left="364"/>
            </w:pPr>
          </w:p>
          <w:p w14:paraId="41EA483B" w14:textId="77777777" w:rsidR="001906C3" w:rsidRDefault="001906C3" w:rsidP="00E773F0">
            <w:pPr>
              <w:pStyle w:val="ListParagraph"/>
              <w:ind w:left="364"/>
            </w:pPr>
          </w:p>
          <w:p w14:paraId="1C6A0C4F" w14:textId="77777777" w:rsidR="001906C3" w:rsidRDefault="001906C3" w:rsidP="00E773F0">
            <w:pPr>
              <w:pStyle w:val="ListParagraph"/>
              <w:ind w:left="364"/>
            </w:pPr>
          </w:p>
          <w:p w14:paraId="26E0CF47" w14:textId="77777777" w:rsidR="001906C3" w:rsidRDefault="001906C3" w:rsidP="00E773F0">
            <w:pPr>
              <w:pStyle w:val="ListParagraph"/>
              <w:ind w:left="364"/>
            </w:pPr>
          </w:p>
          <w:p w14:paraId="5E159998" w14:textId="77777777" w:rsidR="001906C3" w:rsidRDefault="001906C3" w:rsidP="00E773F0">
            <w:pPr>
              <w:pStyle w:val="ListParagraph"/>
              <w:ind w:left="364"/>
            </w:pPr>
          </w:p>
          <w:p w14:paraId="7A806822" w14:textId="7A977ED8" w:rsidR="001906C3" w:rsidRDefault="001906C3" w:rsidP="007B08C8"/>
        </w:tc>
        <w:tc>
          <w:tcPr>
            <w:tcW w:w="1140" w:type="dxa"/>
          </w:tcPr>
          <w:p w14:paraId="7476446A" w14:textId="3C5EE37E" w:rsidR="00E773F0" w:rsidRDefault="00E773F0" w:rsidP="00E773F0"/>
        </w:tc>
      </w:tr>
      <w:tr w:rsidR="00E773F0" w14:paraId="5FBFB9A6" w14:textId="0092D112" w:rsidTr="00A71415">
        <w:tc>
          <w:tcPr>
            <w:tcW w:w="959" w:type="dxa"/>
          </w:tcPr>
          <w:p w14:paraId="734AD879" w14:textId="2FEA2B83" w:rsidR="00E773F0" w:rsidRPr="003167C8" w:rsidRDefault="00E773F0">
            <w:pPr>
              <w:rPr>
                <w:b/>
                <w:bCs/>
              </w:rPr>
            </w:pPr>
            <w:r w:rsidRPr="003167C8">
              <w:rPr>
                <w:b/>
                <w:bCs/>
              </w:rPr>
              <w:t>4.2.2.3</w:t>
            </w:r>
          </w:p>
        </w:tc>
        <w:tc>
          <w:tcPr>
            <w:tcW w:w="4990" w:type="dxa"/>
          </w:tcPr>
          <w:p w14:paraId="195F8E06" w14:textId="5CEC4976" w:rsidR="00E773F0" w:rsidRPr="002A68DE" w:rsidRDefault="00E773F0" w:rsidP="00A71415">
            <w:pPr>
              <w:jc w:val="both"/>
              <w:rPr>
                <w:b/>
                <w:bCs/>
              </w:rPr>
            </w:pPr>
            <w:r w:rsidRPr="002A68DE">
              <w:rPr>
                <w:b/>
                <w:bCs/>
              </w:rPr>
              <w:t>FFB grading</w:t>
            </w:r>
          </w:p>
        </w:tc>
        <w:tc>
          <w:tcPr>
            <w:tcW w:w="3407" w:type="dxa"/>
          </w:tcPr>
          <w:p w14:paraId="300D254E" w14:textId="77777777" w:rsidR="00E773F0" w:rsidRDefault="00E773F0"/>
        </w:tc>
        <w:tc>
          <w:tcPr>
            <w:tcW w:w="1140" w:type="dxa"/>
          </w:tcPr>
          <w:p w14:paraId="37A11F90" w14:textId="77777777" w:rsidR="00E773F0" w:rsidRDefault="00E773F0"/>
        </w:tc>
      </w:tr>
      <w:tr w:rsidR="00E773F0" w14:paraId="5F2C1D8D" w14:textId="7CAD9108" w:rsidTr="00A71415">
        <w:tc>
          <w:tcPr>
            <w:tcW w:w="959" w:type="dxa"/>
          </w:tcPr>
          <w:p w14:paraId="5C4A9808" w14:textId="78BAC37B" w:rsidR="00E773F0" w:rsidRDefault="00E773F0"/>
        </w:tc>
        <w:tc>
          <w:tcPr>
            <w:tcW w:w="4990" w:type="dxa"/>
          </w:tcPr>
          <w:p w14:paraId="4E015519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2A68DE">
              <w:rPr>
                <w:lang w:val="en-MY"/>
              </w:rPr>
              <w:t>FFB shall be graded according to the current MPOB Oil Palm Fruit Grading Manual or any</w:t>
            </w:r>
            <w:r w:rsidR="00421978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document as may be determined by MPOB or any system of grading as may be determined</w:t>
            </w:r>
            <w:r w:rsidR="00421978">
              <w:rPr>
                <w:lang w:val="en-MY"/>
              </w:rPr>
              <w:t xml:space="preserve"> </w:t>
            </w:r>
            <w:r w:rsidRPr="002A68DE">
              <w:rPr>
                <w:lang w:val="en-MY"/>
              </w:rPr>
              <w:t>by the MPOB Board.</w:t>
            </w:r>
          </w:p>
          <w:p w14:paraId="34B75980" w14:textId="616FBD6B" w:rsidR="001906C3" w:rsidRPr="00421978" w:rsidRDefault="001906C3" w:rsidP="00A71415">
            <w:pPr>
              <w:jc w:val="both"/>
              <w:rPr>
                <w:lang w:val="en-MY"/>
              </w:rPr>
            </w:pPr>
          </w:p>
        </w:tc>
        <w:tc>
          <w:tcPr>
            <w:tcW w:w="3407" w:type="dxa"/>
          </w:tcPr>
          <w:p w14:paraId="1F597353" w14:textId="537C7454" w:rsidR="00E773F0" w:rsidRDefault="00E773F0" w:rsidP="00E773F0"/>
        </w:tc>
        <w:tc>
          <w:tcPr>
            <w:tcW w:w="1140" w:type="dxa"/>
          </w:tcPr>
          <w:p w14:paraId="53810B88" w14:textId="7B930D91" w:rsidR="00E773F0" w:rsidRDefault="00E773F0" w:rsidP="00E773F0"/>
        </w:tc>
      </w:tr>
      <w:tr w:rsidR="00E773F0" w14:paraId="58DB7A29" w14:textId="41E75667" w:rsidTr="00A71415">
        <w:tc>
          <w:tcPr>
            <w:tcW w:w="959" w:type="dxa"/>
          </w:tcPr>
          <w:p w14:paraId="3A7693A6" w14:textId="77777777" w:rsidR="00E773F0" w:rsidRPr="003167C8" w:rsidRDefault="00E773F0">
            <w:pPr>
              <w:rPr>
                <w:b/>
                <w:bCs/>
              </w:rPr>
            </w:pPr>
            <w:r w:rsidRPr="003167C8">
              <w:rPr>
                <w:b/>
                <w:bCs/>
              </w:rPr>
              <w:t>4.2.2.4</w:t>
            </w:r>
          </w:p>
        </w:tc>
        <w:tc>
          <w:tcPr>
            <w:tcW w:w="4990" w:type="dxa"/>
          </w:tcPr>
          <w:p w14:paraId="720B1095" w14:textId="0BE9F935" w:rsidR="00E773F0" w:rsidRPr="001251F8" w:rsidRDefault="00E773F0" w:rsidP="00A71415">
            <w:pPr>
              <w:jc w:val="both"/>
              <w:rPr>
                <w:b/>
                <w:bCs/>
              </w:rPr>
            </w:pPr>
            <w:r w:rsidRPr="001251F8">
              <w:rPr>
                <w:b/>
                <w:bCs/>
              </w:rPr>
              <w:t>FFB filling</w:t>
            </w:r>
          </w:p>
        </w:tc>
        <w:tc>
          <w:tcPr>
            <w:tcW w:w="3407" w:type="dxa"/>
          </w:tcPr>
          <w:p w14:paraId="27831BA6" w14:textId="77777777" w:rsidR="00E773F0" w:rsidRDefault="00E773F0"/>
        </w:tc>
        <w:tc>
          <w:tcPr>
            <w:tcW w:w="1140" w:type="dxa"/>
          </w:tcPr>
          <w:p w14:paraId="705E08EB" w14:textId="77777777" w:rsidR="00E773F0" w:rsidRDefault="00E773F0"/>
        </w:tc>
      </w:tr>
      <w:tr w:rsidR="00E773F0" w14:paraId="7D355C5D" w14:textId="5B539523" w:rsidTr="00A71415">
        <w:tc>
          <w:tcPr>
            <w:tcW w:w="959" w:type="dxa"/>
          </w:tcPr>
          <w:p w14:paraId="662F6C89" w14:textId="77777777" w:rsidR="00E773F0" w:rsidRPr="003167C8" w:rsidRDefault="00E773F0">
            <w:pPr>
              <w:rPr>
                <w:b/>
                <w:bCs/>
              </w:rPr>
            </w:pPr>
          </w:p>
        </w:tc>
        <w:tc>
          <w:tcPr>
            <w:tcW w:w="4990" w:type="dxa"/>
          </w:tcPr>
          <w:p w14:paraId="32405429" w14:textId="182E351C" w:rsidR="00E773F0" w:rsidRDefault="00E773F0" w:rsidP="00A71415">
            <w:pPr>
              <w:jc w:val="both"/>
              <w:rPr>
                <w:lang w:val="en-MY"/>
              </w:rPr>
            </w:pPr>
            <w:r w:rsidRPr="001251F8">
              <w:rPr>
                <w:lang w:val="en-MY"/>
              </w:rPr>
              <w:t>(a) For multi-point cages filling, FFB should be fed slowly direct into the cages from the hopper</w:t>
            </w:r>
            <w:r w:rsidR="00A55288">
              <w:rPr>
                <w:lang w:val="en-MY"/>
              </w:rPr>
              <w:t xml:space="preserve"> </w:t>
            </w:r>
            <w:r w:rsidRPr="001251F8">
              <w:rPr>
                <w:lang w:val="en-MY"/>
              </w:rPr>
              <w:t>bays to minimise fruit spillage. Spilled fruits shall be collected and</w:t>
            </w:r>
            <w:r w:rsidR="00A55288">
              <w:rPr>
                <w:lang w:val="en-MY"/>
              </w:rPr>
              <w:t xml:space="preserve"> </w:t>
            </w:r>
            <w:r w:rsidRPr="001251F8">
              <w:rPr>
                <w:lang w:val="en-MY"/>
              </w:rPr>
              <w:t>transferred into the cages</w:t>
            </w:r>
            <w:r w:rsidR="00A55288">
              <w:rPr>
                <w:lang w:val="en-MY"/>
              </w:rPr>
              <w:t xml:space="preserve"> </w:t>
            </w:r>
            <w:r w:rsidRPr="001251F8">
              <w:rPr>
                <w:lang w:val="en-MY"/>
              </w:rPr>
              <w:t>immediately.</w:t>
            </w:r>
          </w:p>
          <w:p w14:paraId="0A20E4F1" w14:textId="77777777" w:rsidR="00874180" w:rsidRPr="001251F8" w:rsidRDefault="00874180" w:rsidP="00A71415">
            <w:pPr>
              <w:jc w:val="both"/>
              <w:rPr>
                <w:lang w:val="en-MY"/>
              </w:rPr>
            </w:pPr>
          </w:p>
          <w:p w14:paraId="5FC2498E" w14:textId="168D0188" w:rsidR="00E773F0" w:rsidRDefault="00E773F0" w:rsidP="00A71415">
            <w:pPr>
              <w:jc w:val="both"/>
              <w:rPr>
                <w:lang w:val="en-MY"/>
              </w:rPr>
            </w:pPr>
            <w:r w:rsidRPr="001251F8">
              <w:rPr>
                <w:lang w:val="en-MY"/>
              </w:rPr>
              <w:t>(b) For single point cages filling, FFB should be discharged from individual hoppers into a</w:t>
            </w:r>
            <w:r w:rsidR="00A55288">
              <w:rPr>
                <w:lang w:val="en-MY"/>
              </w:rPr>
              <w:t xml:space="preserve"> </w:t>
            </w:r>
            <w:r w:rsidRPr="001251F8">
              <w:rPr>
                <w:lang w:val="en-MY"/>
              </w:rPr>
              <w:t>conveyor system with one or two cage filling discharge points.</w:t>
            </w:r>
          </w:p>
          <w:p w14:paraId="1144C2BF" w14:textId="77777777" w:rsidR="00874180" w:rsidRPr="001251F8" w:rsidRDefault="00874180" w:rsidP="00A71415">
            <w:pPr>
              <w:jc w:val="both"/>
              <w:rPr>
                <w:lang w:val="en-MY"/>
              </w:rPr>
            </w:pPr>
          </w:p>
          <w:p w14:paraId="21490DB3" w14:textId="6E35EA68" w:rsidR="00E773F0" w:rsidRDefault="00E773F0" w:rsidP="00A71415">
            <w:pPr>
              <w:jc w:val="both"/>
              <w:rPr>
                <w:lang w:val="en-MY"/>
              </w:rPr>
            </w:pPr>
            <w:r w:rsidRPr="001251F8">
              <w:rPr>
                <w:lang w:val="en-MY"/>
              </w:rPr>
              <w:t xml:space="preserve">(c) FFB level in cages should be </w:t>
            </w:r>
            <w:proofErr w:type="spellStart"/>
            <w:r w:rsidRPr="001251F8">
              <w:rPr>
                <w:lang w:val="en-MY"/>
              </w:rPr>
              <w:t>leveled</w:t>
            </w:r>
            <w:proofErr w:type="spellEnd"/>
            <w:r w:rsidRPr="001251F8">
              <w:rPr>
                <w:lang w:val="en-MY"/>
              </w:rPr>
              <w:t xml:space="preserve"> before entering into sterilisers to prevent the bunches</w:t>
            </w:r>
            <w:r w:rsidR="00A55288">
              <w:rPr>
                <w:lang w:val="en-MY"/>
              </w:rPr>
              <w:t xml:space="preserve"> </w:t>
            </w:r>
            <w:r w:rsidRPr="001251F8">
              <w:rPr>
                <w:lang w:val="en-MY"/>
              </w:rPr>
              <w:t>from spilling out thus, damaging the FFB due to condensate discharge obstruction.</w:t>
            </w:r>
          </w:p>
          <w:p w14:paraId="2CC69E1F" w14:textId="77777777" w:rsidR="00874180" w:rsidRPr="001251F8" w:rsidRDefault="00874180" w:rsidP="00A71415">
            <w:pPr>
              <w:jc w:val="both"/>
              <w:rPr>
                <w:lang w:val="en-MY"/>
              </w:rPr>
            </w:pPr>
          </w:p>
          <w:p w14:paraId="0A9F4401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1251F8">
              <w:rPr>
                <w:lang w:val="en-MY"/>
              </w:rPr>
              <w:t>(d) All in service cages shall be cleaned, free from rust and in good working condition.</w:t>
            </w:r>
          </w:p>
          <w:p w14:paraId="32F5699D" w14:textId="77777777" w:rsidR="00874180" w:rsidRPr="001251F8" w:rsidRDefault="00874180" w:rsidP="00A71415">
            <w:pPr>
              <w:jc w:val="both"/>
              <w:rPr>
                <w:lang w:val="en-MY"/>
              </w:rPr>
            </w:pPr>
          </w:p>
          <w:p w14:paraId="7D7F7798" w14:textId="1D4281E2" w:rsidR="00E773F0" w:rsidRDefault="00E773F0" w:rsidP="00A71415">
            <w:pPr>
              <w:jc w:val="both"/>
              <w:rPr>
                <w:lang w:val="en-MY"/>
              </w:rPr>
            </w:pPr>
            <w:r w:rsidRPr="001251F8">
              <w:rPr>
                <w:lang w:val="en-MY"/>
              </w:rPr>
              <w:t>(e) For continuous, tilting, spherical and vertical sterilisers, FFB shall be loaded directly onto</w:t>
            </w:r>
            <w:r w:rsidR="00A55288">
              <w:rPr>
                <w:lang w:val="en-MY"/>
              </w:rPr>
              <w:t xml:space="preserve"> </w:t>
            </w:r>
            <w:r w:rsidRPr="001251F8">
              <w:rPr>
                <w:lang w:val="en-MY"/>
              </w:rPr>
              <w:t>conveyors from the hopper bay then convey to the sterilisers without using cages.</w:t>
            </w:r>
          </w:p>
          <w:p w14:paraId="64C2E097" w14:textId="77777777" w:rsidR="00874180" w:rsidRPr="001251F8" w:rsidRDefault="00874180" w:rsidP="00A71415">
            <w:pPr>
              <w:jc w:val="both"/>
              <w:rPr>
                <w:lang w:val="en-MY"/>
              </w:rPr>
            </w:pPr>
          </w:p>
          <w:p w14:paraId="5A68CDC1" w14:textId="77777777" w:rsidR="00A55288" w:rsidRDefault="00E773F0" w:rsidP="00A71415">
            <w:pPr>
              <w:jc w:val="both"/>
              <w:rPr>
                <w:lang w:val="en-MY"/>
              </w:rPr>
            </w:pPr>
            <w:r w:rsidRPr="001251F8">
              <w:rPr>
                <w:lang w:val="en-MY"/>
              </w:rPr>
              <w:t>(f) The conveyors shall be clean and in good working condition at all time.</w:t>
            </w:r>
          </w:p>
          <w:p w14:paraId="4463B0CA" w14:textId="4A1EAD74" w:rsidR="00A55288" w:rsidRPr="00A55288" w:rsidRDefault="00A55288" w:rsidP="00A71415">
            <w:pPr>
              <w:jc w:val="both"/>
              <w:rPr>
                <w:lang w:val="en-MY"/>
              </w:rPr>
            </w:pPr>
          </w:p>
        </w:tc>
        <w:tc>
          <w:tcPr>
            <w:tcW w:w="3407" w:type="dxa"/>
          </w:tcPr>
          <w:p w14:paraId="01C4815C" w14:textId="33A100C0" w:rsidR="00E773F0" w:rsidRDefault="00E773F0" w:rsidP="00E773F0"/>
        </w:tc>
        <w:tc>
          <w:tcPr>
            <w:tcW w:w="1140" w:type="dxa"/>
          </w:tcPr>
          <w:p w14:paraId="243F308C" w14:textId="77777777" w:rsidR="00E773F0" w:rsidRDefault="00E773F0" w:rsidP="00E773F0">
            <w:pPr>
              <w:pStyle w:val="ListParagraph"/>
              <w:ind w:left="323"/>
            </w:pPr>
          </w:p>
          <w:p w14:paraId="66FC43F3" w14:textId="77777777" w:rsidR="007B08C8" w:rsidRDefault="007B08C8" w:rsidP="00E773F0">
            <w:pPr>
              <w:pStyle w:val="ListParagraph"/>
              <w:ind w:left="323"/>
            </w:pPr>
          </w:p>
          <w:p w14:paraId="64822974" w14:textId="77777777" w:rsidR="007B08C8" w:rsidRDefault="007B08C8" w:rsidP="00E773F0">
            <w:pPr>
              <w:pStyle w:val="ListParagraph"/>
              <w:ind w:left="323"/>
            </w:pPr>
          </w:p>
          <w:p w14:paraId="0EF925BC" w14:textId="77777777" w:rsidR="007B08C8" w:rsidRDefault="007B08C8" w:rsidP="00E773F0">
            <w:pPr>
              <w:pStyle w:val="ListParagraph"/>
              <w:ind w:left="323"/>
            </w:pPr>
          </w:p>
          <w:p w14:paraId="560F98FB" w14:textId="77777777" w:rsidR="007B08C8" w:rsidRDefault="007B08C8" w:rsidP="00E773F0">
            <w:pPr>
              <w:pStyle w:val="ListParagraph"/>
              <w:ind w:left="323"/>
            </w:pPr>
          </w:p>
          <w:p w14:paraId="7A0CED9F" w14:textId="77777777" w:rsidR="007B08C8" w:rsidRDefault="007B08C8" w:rsidP="00E773F0">
            <w:pPr>
              <w:pStyle w:val="ListParagraph"/>
              <w:ind w:left="323"/>
            </w:pPr>
          </w:p>
          <w:p w14:paraId="1F5A249F" w14:textId="77777777" w:rsidR="007B08C8" w:rsidRDefault="007B08C8" w:rsidP="00E773F0">
            <w:pPr>
              <w:pStyle w:val="ListParagraph"/>
              <w:ind w:left="323"/>
            </w:pPr>
          </w:p>
          <w:p w14:paraId="6A23E04E" w14:textId="77777777" w:rsidR="007B08C8" w:rsidRDefault="007B08C8" w:rsidP="00E773F0">
            <w:pPr>
              <w:pStyle w:val="ListParagraph"/>
              <w:ind w:left="323"/>
            </w:pPr>
          </w:p>
          <w:p w14:paraId="0B54E2E4" w14:textId="77777777" w:rsidR="007B08C8" w:rsidRDefault="007B08C8" w:rsidP="00E773F0">
            <w:pPr>
              <w:pStyle w:val="ListParagraph"/>
              <w:ind w:left="323"/>
            </w:pPr>
          </w:p>
          <w:p w14:paraId="20FF7E13" w14:textId="77777777" w:rsidR="007B08C8" w:rsidRDefault="007B08C8" w:rsidP="00E773F0">
            <w:pPr>
              <w:pStyle w:val="ListParagraph"/>
              <w:ind w:left="323"/>
            </w:pPr>
          </w:p>
          <w:p w14:paraId="4DACB0EC" w14:textId="77777777" w:rsidR="007B08C8" w:rsidRDefault="007B08C8" w:rsidP="00E773F0">
            <w:pPr>
              <w:pStyle w:val="ListParagraph"/>
              <w:ind w:left="323"/>
            </w:pPr>
          </w:p>
          <w:p w14:paraId="6D379101" w14:textId="77777777" w:rsidR="007B08C8" w:rsidRDefault="007B08C8" w:rsidP="00E773F0">
            <w:pPr>
              <w:pStyle w:val="ListParagraph"/>
              <w:ind w:left="323"/>
            </w:pPr>
          </w:p>
          <w:p w14:paraId="56B44503" w14:textId="77777777" w:rsidR="007B08C8" w:rsidRDefault="007B08C8" w:rsidP="00E773F0">
            <w:pPr>
              <w:pStyle w:val="ListParagraph"/>
              <w:ind w:left="323"/>
            </w:pPr>
          </w:p>
          <w:p w14:paraId="0C8373C0" w14:textId="77777777" w:rsidR="007B08C8" w:rsidRDefault="007B08C8" w:rsidP="00E773F0">
            <w:pPr>
              <w:pStyle w:val="ListParagraph"/>
              <w:ind w:left="323"/>
            </w:pPr>
          </w:p>
          <w:p w14:paraId="4DF39A56" w14:textId="77777777" w:rsidR="007B08C8" w:rsidRDefault="007B08C8" w:rsidP="00E773F0">
            <w:pPr>
              <w:pStyle w:val="ListParagraph"/>
              <w:ind w:left="323"/>
            </w:pPr>
          </w:p>
          <w:p w14:paraId="387629EA" w14:textId="77777777" w:rsidR="007B08C8" w:rsidRDefault="007B08C8" w:rsidP="00E773F0">
            <w:pPr>
              <w:pStyle w:val="ListParagraph"/>
              <w:ind w:left="323"/>
            </w:pPr>
          </w:p>
          <w:p w14:paraId="3E70FF9E" w14:textId="77777777" w:rsidR="007B08C8" w:rsidRDefault="007B08C8" w:rsidP="00E773F0">
            <w:pPr>
              <w:pStyle w:val="ListParagraph"/>
              <w:ind w:left="323"/>
            </w:pPr>
          </w:p>
          <w:p w14:paraId="196E402B" w14:textId="77777777" w:rsidR="007B08C8" w:rsidRDefault="007B08C8" w:rsidP="00E773F0">
            <w:pPr>
              <w:pStyle w:val="ListParagraph"/>
              <w:ind w:left="323"/>
            </w:pPr>
          </w:p>
          <w:p w14:paraId="67390BE5" w14:textId="77777777" w:rsidR="007B08C8" w:rsidRDefault="007B08C8" w:rsidP="00E773F0">
            <w:pPr>
              <w:pStyle w:val="ListParagraph"/>
              <w:ind w:left="323"/>
            </w:pPr>
          </w:p>
          <w:p w14:paraId="5E46AF5B" w14:textId="77777777" w:rsidR="007B08C8" w:rsidRDefault="007B08C8" w:rsidP="00E773F0">
            <w:pPr>
              <w:pStyle w:val="ListParagraph"/>
              <w:ind w:left="323"/>
            </w:pPr>
          </w:p>
          <w:p w14:paraId="28981457" w14:textId="77777777" w:rsidR="007B08C8" w:rsidRDefault="007B08C8" w:rsidP="00E773F0">
            <w:pPr>
              <w:pStyle w:val="ListParagraph"/>
              <w:ind w:left="323"/>
            </w:pPr>
          </w:p>
          <w:p w14:paraId="5A245776" w14:textId="77777777" w:rsidR="007B08C8" w:rsidRDefault="007B08C8" w:rsidP="00E773F0">
            <w:pPr>
              <w:pStyle w:val="ListParagraph"/>
              <w:ind w:left="323"/>
            </w:pPr>
          </w:p>
          <w:p w14:paraId="0166661A" w14:textId="77777777" w:rsidR="007B08C8" w:rsidRDefault="007B08C8" w:rsidP="00E773F0">
            <w:pPr>
              <w:pStyle w:val="ListParagraph"/>
              <w:ind w:left="323"/>
            </w:pPr>
          </w:p>
          <w:p w14:paraId="33CBF9CA" w14:textId="77777777" w:rsidR="007B08C8" w:rsidRDefault="007B08C8" w:rsidP="00E773F0">
            <w:pPr>
              <w:pStyle w:val="ListParagraph"/>
              <w:ind w:left="323"/>
            </w:pPr>
          </w:p>
          <w:p w14:paraId="65307019" w14:textId="77777777" w:rsidR="007B08C8" w:rsidRDefault="007B08C8" w:rsidP="00E773F0">
            <w:pPr>
              <w:pStyle w:val="ListParagraph"/>
              <w:ind w:left="323"/>
            </w:pPr>
          </w:p>
          <w:p w14:paraId="301A0DE5" w14:textId="77777777" w:rsidR="007B08C8" w:rsidRDefault="007B08C8" w:rsidP="00E773F0">
            <w:pPr>
              <w:pStyle w:val="ListParagraph"/>
              <w:ind w:left="323"/>
            </w:pPr>
          </w:p>
          <w:p w14:paraId="2BC8994D" w14:textId="77777777" w:rsidR="007B08C8" w:rsidRDefault="007B08C8" w:rsidP="00E773F0">
            <w:pPr>
              <w:pStyle w:val="ListParagraph"/>
              <w:ind w:left="323"/>
            </w:pPr>
          </w:p>
          <w:p w14:paraId="2D668C54" w14:textId="77777777" w:rsidR="007B08C8" w:rsidRDefault="007B08C8" w:rsidP="00E773F0">
            <w:pPr>
              <w:pStyle w:val="ListParagraph"/>
              <w:ind w:left="323"/>
            </w:pPr>
          </w:p>
          <w:p w14:paraId="0768214A" w14:textId="77777777" w:rsidR="007B08C8" w:rsidRDefault="007B08C8" w:rsidP="00E773F0">
            <w:pPr>
              <w:pStyle w:val="ListParagraph"/>
              <w:ind w:left="323"/>
            </w:pPr>
          </w:p>
          <w:p w14:paraId="4958B76C" w14:textId="77777777" w:rsidR="007B08C8" w:rsidRDefault="007B08C8" w:rsidP="00E773F0">
            <w:pPr>
              <w:pStyle w:val="ListParagraph"/>
              <w:ind w:left="323"/>
            </w:pPr>
          </w:p>
          <w:p w14:paraId="64E80539" w14:textId="77777777" w:rsidR="007B08C8" w:rsidRDefault="007B08C8" w:rsidP="00E773F0">
            <w:pPr>
              <w:pStyle w:val="ListParagraph"/>
              <w:ind w:left="323"/>
            </w:pPr>
          </w:p>
          <w:p w14:paraId="64FFCF74" w14:textId="77777777" w:rsidR="007B08C8" w:rsidRDefault="007B08C8" w:rsidP="00E773F0">
            <w:pPr>
              <w:pStyle w:val="ListParagraph"/>
              <w:ind w:left="323"/>
            </w:pPr>
          </w:p>
          <w:p w14:paraId="3DA4C928" w14:textId="68878FB5" w:rsidR="007B08C8" w:rsidRDefault="007B08C8" w:rsidP="00E773F0">
            <w:pPr>
              <w:pStyle w:val="ListParagraph"/>
              <w:ind w:left="323"/>
            </w:pPr>
          </w:p>
        </w:tc>
      </w:tr>
      <w:tr w:rsidR="00E773F0" w14:paraId="53CA29F6" w14:textId="375B51F0" w:rsidTr="00A71415">
        <w:tc>
          <w:tcPr>
            <w:tcW w:w="959" w:type="dxa"/>
          </w:tcPr>
          <w:p w14:paraId="76EA6C61" w14:textId="77777777" w:rsidR="00E773F0" w:rsidRPr="003167C8" w:rsidRDefault="00E773F0">
            <w:pPr>
              <w:rPr>
                <w:b/>
                <w:bCs/>
              </w:rPr>
            </w:pPr>
            <w:bookmarkStart w:id="1" w:name="_Hlk200030467"/>
            <w:bookmarkEnd w:id="0"/>
            <w:r w:rsidRPr="003167C8">
              <w:rPr>
                <w:b/>
                <w:bCs/>
              </w:rPr>
              <w:lastRenderedPageBreak/>
              <w:t>4.2.3</w:t>
            </w:r>
          </w:p>
        </w:tc>
        <w:tc>
          <w:tcPr>
            <w:tcW w:w="4990" w:type="dxa"/>
          </w:tcPr>
          <w:p w14:paraId="1A4CBE40" w14:textId="4C42C764" w:rsidR="00E773F0" w:rsidRPr="003167C8" w:rsidRDefault="00E773F0">
            <w:pPr>
              <w:rPr>
                <w:b/>
                <w:bCs/>
              </w:rPr>
            </w:pPr>
            <w:proofErr w:type="spellStart"/>
            <w:r w:rsidRPr="003167C8">
              <w:rPr>
                <w:b/>
                <w:bCs/>
              </w:rPr>
              <w:t>Sterilisation</w:t>
            </w:r>
            <w:proofErr w:type="spellEnd"/>
          </w:p>
        </w:tc>
        <w:tc>
          <w:tcPr>
            <w:tcW w:w="3407" w:type="dxa"/>
          </w:tcPr>
          <w:p w14:paraId="14F97E0C" w14:textId="77777777" w:rsidR="00E773F0" w:rsidRDefault="00E773F0"/>
        </w:tc>
        <w:tc>
          <w:tcPr>
            <w:tcW w:w="1140" w:type="dxa"/>
          </w:tcPr>
          <w:p w14:paraId="403814CD" w14:textId="77777777" w:rsidR="00E773F0" w:rsidRDefault="00E773F0"/>
        </w:tc>
      </w:tr>
      <w:tr w:rsidR="00E773F0" w14:paraId="40579B5D" w14:textId="0838E7C8" w:rsidTr="00A71415">
        <w:tc>
          <w:tcPr>
            <w:tcW w:w="959" w:type="dxa"/>
          </w:tcPr>
          <w:p w14:paraId="5C28E36F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4990" w:type="dxa"/>
          </w:tcPr>
          <w:p w14:paraId="276776D7" w14:textId="77777777" w:rsidR="00E773F0" w:rsidRPr="003167C8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(a) Sterilisation should achieve the following:</w:t>
            </w:r>
          </w:p>
          <w:p w14:paraId="4746DC2A" w14:textId="77777777" w:rsidR="00E773F0" w:rsidRPr="003167C8" w:rsidRDefault="00E773F0" w:rsidP="00A71415">
            <w:pPr>
              <w:jc w:val="both"/>
              <w:rPr>
                <w:lang w:val="en-MY"/>
              </w:rPr>
            </w:pPr>
            <w:proofErr w:type="spellStart"/>
            <w:r w:rsidRPr="003167C8">
              <w:rPr>
                <w:lang w:val="en-MY"/>
              </w:rPr>
              <w:t>i</w:t>
            </w:r>
            <w:proofErr w:type="spellEnd"/>
            <w:r w:rsidRPr="003167C8">
              <w:rPr>
                <w:lang w:val="en-MY"/>
              </w:rPr>
              <w:t>) Halt enzymatic activity in palm fruit</w:t>
            </w:r>
          </w:p>
          <w:p w14:paraId="04790ABB" w14:textId="77777777" w:rsidR="00E773F0" w:rsidRPr="003167C8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ii) Loosen the fruit from bunch</w:t>
            </w:r>
          </w:p>
          <w:p w14:paraId="329D68BF" w14:textId="77777777" w:rsidR="00E773F0" w:rsidRPr="003167C8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iii) Soften the mesocarp for maximum oil extraction</w:t>
            </w:r>
          </w:p>
          <w:p w14:paraId="5BC845CC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iv) Achieve nuts conditioning to facilitate kernel recovery</w:t>
            </w:r>
          </w:p>
          <w:p w14:paraId="59E1754E" w14:textId="77777777" w:rsidR="00874180" w:rsidRPr="003167C8" w:rsidRDefault="00874180" w:rsidP="00A71415">
            <w:pPr>
              <w:jc w:val="both"/>
              <w:rPr>
                <w:lang w:val="en-MY"/>
              </w:rPr>
            </w:pPr>
          </w:p>
          <w:p w14:paraId="2D2A77DB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(b) The sterilisation pressure must be established in such a way that the USB are less than 5%.</w:t>
            </w:r>
          </w:p>
          <w:p w14:paraId="6AF60B74" w14:textId="77777777" w:rsidR="00874180" w:rsidRPr="003167C8" w:rsidRDefault="00874180" w:rsidP="00A71415">
            <w:pPr>
              <w:jc w:val="both"/>
              <w:rPr>
                <w:lang w:val="en-MY"/>
              </w:rPr>
            </w:pPr>
          </w:p>
          <w:p w14:paraId="5808EE1A" w14:textId="7D269253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(c) Temperature gauge is recommended for pressurised sterilisers to ensure adequate</w:t>
            </w:r>
            <w:r w:rsidR="00A55288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de-aeration when steriliser temperature achieves 140</w:t>
            </w:r>
            <w:r w:rsidRPr="00874180">
              <w:rPr>
                <w:vertAlign w:val="superscript"/>
                <w:lang w:val="en-MY"/>
              </w:rPr>
              <w:t>o</w:t>
            </w:r>
            <w:r w:rsidRPr="003167C8">
              <w:rPr>
                <w:lang w:val="en-MY"/>
              </w:rPr>
              <w:t>C.</w:t>
            </w:r>
          </w:p>
          <w:p w14:paraId="4ACFC33D" w14:textId="77777777" w:rsidR="00874180" w:rsidRPr="003167C8" w:rsidRDefault="00874180" w:rsidP="00A71415">
            <w:pPr>
              <w:jc w:val="both"/>
              <w:rPr>
                <w:lang w:val="en-MY"/>
              </w:rPr>
            </w:pPr>
          </w:p>
          <w:p w14:paraId="63786473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(d) Condensate should be treated before adding to the processing line.</w:t>
            </w:r>
          </w:p>
          <w:p w14:paraId="27AA08BF" w14:textId="69A3368E" w:rsidR="00A55288" w:rsidRPr="003167C8" w:rsidRDefault="00A55288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3407" w:type="dxa"/>
          </w:tcPr>
          <w:p w14:paraId="42491382" w14:textId="4E92854B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2E08E7E5" w14:textId="1FE5D113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5E11545C" w14:textId="225DC1FA" w:rsidTr="00A71415">
        <w:tc>
          <w:tcPr>
            <w:tcW w:w="959" w:type="dxa"/>
          </w:tcPr>
          <w:p w14:paraId="0DB8B53C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4.2.4</w:t>
            </w:r>
          </w:p>
        </w:tc>
        <w:tc>
          <w:tcPr>
            <w:tcW w:w="4990" w:type="dxa"/>
          </w:tcPr>
          <w:p w14:paraId="020D83BC" w14:textId="5162812C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Threshing</w:t>
            </w:r>
          </w:p>
        </w:tc>
        <w:tc>
          <w:tcPr>
            <w:tcW w:w="3407" w:type="dxa"/>
          </w:tcPr>
          <w:p w14:paraId="6F2EFA32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09802096" w14:textId="77777777" w:rsidR="00E773F0" w:rsidRDefault="00E773F0" w:rsidP="00A71415">
            <w:pPr>
              <w:jc w:val="both"/>
            </w:pPr>
          </w:p>
        </w:tc>
      </w:tr>
      <w:tr w:rsidR="00E773F0" w14:paraId="0DFD1583" w14:textId="25B1A637" w:rsidTr="00A71415">
        <w:tc>
          <w:tcPr>
            <w:tcW w:w="959" w:type="dxa"/>
          </w:tcPr>
          <w:p w14:paraId="56D9999F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4990" w:type="dxa"/>
          </w:tcPr>
          <w:p w14:paraId="0495F80C" w14:textId="701FDE8A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All parts in contact with SFB and fruits should be free from any mineral oil, grease and</w:t>
            </w:r>
            <w:r w:rsidR="00A55288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lubrication to avoid contamination.</w:t>
            </w:r>
          </w:p>
          <w:p w14:paraId="74E75614" w14:textId="489D5838" w:rsidR="00A55288" w:rsidRPr="003167C8" w:rsidRDefault="00A55288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3407" w:type="dxa"/>
          </w:tcPr>
          <w:p w14:paraId="7CA6989D" w14:textId="1C8D3BA7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1C5C3AB8" w14:textId="66105B58" w:rsidR="00E773F0" w:rsidRDefault="00E773F0" w:rsidP="00A71415">
            <w:pPr>
              <w:pStyle w:val="ListParagraph"/>
              <w:jc w:val="both"/>
            </w:pPr>
          </w:p>
        </w:tc>
      </w:tr>
      <w:tr w:rsidR="00E773F0" w14:paraId="4FA52DB3" w14:textId="2BE1C222" w:rsidTr="00A71415">
        <w:tc>
          <w:tcPr>
            <w:tcW w:w="959" w:type="dxa"/>
          </w:tcPr>
          <w:p w14:paraId="6944F0DF" w14:textId="061B75D5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4.2.5</w:t>
            </w:r>
          </w:p>
        </w:tc>
        <w:tc>
          <w:tcPr>
            <w:tcW w:w="4990" w:type="dxa"/>
          </w:tcPr>
          <w:p w14:paraId="14D982CA" w14:textId="74B2F2A5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Digestion and pressing</w:t>
            </w:r>
          </w:p>
        </w:tc>
        <w:tc>
          <w:tcPr>
            <w:tcW w:w="3407" w:type="dxa"/>
          </w:tcPr>
          <w:p w14:paraId="27C96027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13F2981F" w14:textId="77777777" w:rsidR="00E773F0" w:rsidRDefault="00E773F0" w:rsidP="00A71415">
            <w:pPr>
              <w:jc w:val="both"/>
            </w:pPr>
          </w:p>
        </w:tc>
      </w:tr>
      <w:tr w:rsidR="00E773F0" w14:paraId="6CC12351" w14:textId="74491BC9" w:rsidTr="00A71415">
        <w:tc>
          <w:tcPr>
            <w:tcW w:w="959" w:type="dxa"/>
          </w:tcPr>
          <w:p w14:paraId="59DE3D37" w14:textId="7B22EE43" w:rsidR="00E773F0" w:rsidRDefault="00E773F0" w:rsidP="00A71415">
            <w:pPr>
              <w:jc w:val="both"/>
            </w:pPr>
          </w:p>
        </w:tc>
        <w:tc>
          <w:tcPr>
            <w:tcW w:w="4990" w:type="dxa"/>
          </w:tcPr>
          <w:p w14:paraId="5367FC71" w14:textId="1517DEE9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(a) The digester level should always be kept at three quarter capacity (¾) full and the digested</w:t>
            </w:r>
            <w:r w:rsidR="00A55288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mash temperature should be within 85</w:t>
            </w:r>
            <w:r w:rsidRPr="00874180">
              <w:rPr>
                <w:vertAlign w:val="superscript"/>
                <w:lang w:val="en-MY"/>
              </w:rPr>
              <w:t>o</w:t>
            </w:r>
            <w:r w:rsidRPr="003167C8">
              <w:rPr>
                <w:lang w:val="en-MY"/>
              </w:rPr>
              <w:t>C to 95</w:t>
            </w:r>
            <w:r w:rsidRPr="00874180">
              <w:rPr>
                <w:vertAlign w:val="superscript"/>
                <w:lang w:val="en-MY"/>
              </w:rPr>
              <w:t>o</w:t>
            </w:r>
            <w:r w:rsidRPr="003167C8">
              <w:rPr>
                <w:lang w:val="en-MY"/>
              </w:rPr>
              <w:t>C.</w:t>
            </w:r>
          </w:p>
          <w:p w14:paraId="60270BE5" w14:textId="77777777" w:rsidR="00A55288" w:rsidRPr="003167C8" w:rsidRDefault="00A55288" w:rsidP="00A71415">
            <w:pPr>
              <w:jc w:val="both"/>
              <w:rPr>
                <w:lang w:val="en-MY"/>
              </w:rPr>
            </w:pPr>
          </w:p>
          <w:p w14:paraId="574C696B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(b) The digester drainage shall be fully functional.</w:t>
            </w:r>
          </w:p>
          <w:p w14:paraId="551418CE" w14:textId="77777777" w:rsidR="00874180" w:rsidRPr="003167C8" w:rsidRDefault="00874180" w:rsidP="00A71415">
            <w:pPr>
              <w:jc w:val="both"/>
              <w:rPr>
                <w:lang w:val="en-MY"/>
              </w:rPr>
            </w:pPr>
          </w:p>
          <w:p w14:paraId="24DC6B38" w14:textId="6FD7B8DF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(c) Any mineral oil hydrocarbon leakages at the digester, press gear drives and screw press</w:t>
            </w:r>
            <w:r w:rsidR="00A55288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cone section shall be rectified immediately</w:t>
            </w:r>
            <w:r w:rsidR="00A55288">
              <w:rPr>
                <w:lang w:val="en-MY"/>
              </w:rPr>
              <w:t>.</w:t>
            </w:r>
          </w:p>
          <w:p w14:paraId="3DDF411F" w14:textId="28A21294" w:rsidR="00A55288" w:rsidRDefault="00A55288" w:rsidP="00A71415">
            <w:pPr>
              <w:jc w:val="both"/>
            </w:pPr>
          </w:p>
        </w:tc>
        <w:tc>
          <w:tcPr>
            <w:tcW w:w="3407" w:type="dxa"/>
          </w:tcPr>
          <w:p w14:paraId="3B917E54" w14:textId="4745318F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2E62BDE7" w14:textId="713632BB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0CB7FD60" w14:textId="4C4A0B78" w:rsidTr="00A71415">
        <w:tc>
          <w:tcPr>
            <w:tcW w:w="959" w:type="dxa"/>
          </w:tcPr>
          <w:p w14:paraId="4874D083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4.2.6</w:t>
            </w:r>
          </w:p>
        </w:tc>
        <w:tc>
          <w:tcPr>
            <w:tcW w:w="4990" w:type="dxa"/>
          </w:tcPr>
          <w:p w14:paraId="4470159F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Clarification</w:t>
            </w:r>
          </w:p>
        </w:tc>
        <w:tc>
          <w:tcPr>
            <w:tcW w:w="3407" w:type="dxa"/>
          </w:tcPr>
          <w:p w14:paraId="69FDE0F4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5AC58849" w14:textId="77777777" w:rsidR="00E773F0" w:rsidRDefault="00E773F0" w:rsidP="00A71415">
            <w:pPr>
              <w:jc w:val="both"/>
            </w:pPr>
          </w:p>
        </w:tc>
      </w:tr>
      <w:tr w:rsidR="00E773F0" w14:paraId="5F399AFE" w14:textId="504FBF8E" w:rsidTr="00A71415">
        <w:tc>
          <w:tcPr>
            <w:tcW w:w="959" w:type="dxa"/>
          </w:tcPr>
          <w:p w14:paraId="09800054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4.2.6.1</w:t>
            </w:r>
          </w:p>
        </w:tc>
        <w:tc>
          <w:tcPr>
            <w:tcW w:w="4990" w:type="dxa"/>
          </w:tcPr>
          <w:p w14:paraId="0E994FB0" w14:textId="12469970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Oil clarification</w:t>
            </w:r>
          </w:p>
        </w:tc>
        <w:tc>
          <w:tcPr>
            <w:tcW w:w="3407" w:type="dxa"/>
          </w:tcPr>
          <w:p w14:paraId="1D23ED13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0FAD68E7" w14:textId="77777777" w:rsidR="00E773F0" w:rsidRDefault="00E773F0" w:rsidP="00A71415">
            <w:pPr>
              <w:jc w:val="both"/>
            </w:pPr>
          </w:p>
        </w:tc>
      </w:tr>
      <w:tr w:rsidR="00E773F0" w14:paraId="26FA55CE" w14:textId="753A5017" w:rsidTr="00A71415">
        <w:tc>
          <w:tcPr>
            <w:tcW w:w="959" w:type="dxa"/>
          </w:tcPr>
          <w:p w14:paraId="35EFE22A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4990" w:type="dxa"/>
          </w:tcPr>
          <w:p w14:paraId="3AE8BCB2" w14:textId="2CF31704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The crude oil temperature should be maintained within 85</w:t>
            </w:r>
            <w:r>
              <w:t>°</w:t>
            </w:r>
            <w:r w:rsidRPr="003167C8">
              <w:rPr>
                <w:lang w:val="en-MY"/>
              </w:rPr>
              <w:t>C to 95</w:t>
            </w:r>
            <w:r>
              <w:t>°</w:t>
            </w:r>
            <w:r w:rsidRPr="003167C8">
              <w:rPr>
                <w:lang w:val="en-MY"/>
              </w:rPr>
              <w:t>C during the process.</w:t>
            </w:r>
            <w:r w:rsidR="00A55288">
              <w:rPr>
                <w:lang w:val="en-MY"/>
              </w:rPr>
              <w:t xml:space="preserve">  </w:t>
            </w:r>
            <w:r w:rsidRPr="003167C8">
              <w:rPr>
                <w:lang w:val="en-MY"/>
              </w:rPr>
              <w:t>Removal of sediment should be conducted on daily basis.</w:t>
            </w:r>
          </w:p>
          <w:p w14:paraId="4EC44251" w14:textId="5631F3EE" w:rsidR="00A55288" w:rsidRPr="003167C8" w:rsidRDefault="00A55288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3407" w:type="dxa"/>
          </w:tcPr>
          <w:p w14:paraId="7CEA5B8A" w14:textId="280DCB05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71886399" w14:textId="448B1E14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0808ADCB" w14:textId="24C18916" w:rsidTr="00A71415">
        <w:tc>
          <w:tcPr>
            <w:tcW w:w="959" w:type="dxa"/>
          </w:tcPr>
          <w:p w14:paraId="3FFBECF9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4.2.6.2</w:t>
            </w:r>
          </w:p>
        </w:tc>
        <w:tc>
          <w:tcPr>
            <w:tcW w:w="4990" w:type="dxa"/>
          </w:tcPr>
          <w:p w14:paraId="3EBED91C" w14:textId="30485AEF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Oil recovery from clarifier underflow</w:t>
            </w:r>
          </w:p>
        </w:tc>
        <w:tc>
          <w:tcPr>
            <w:tcW w:w="3407" w:type="dxa"/>
          </w:tcPr>
          <w:p w14:paraId="73466A67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7C651DDA" w14:textId="77777777" w:rsidR="00E773F0" w:rsidRDefault="00E773F0" w:rsidP="00A71415">
            <w:pPr>
              <w:jc w:val="both"/>
            </w:pPr>
          </w:p>
        </w:tc>
      </w:tr>
      <w:tr w:rsidR="00E773F0" w14:paraId="532342D7" w14:textId="474085FA" w:rsidTr="00A71415">
        <w:tc>
          <w:tcPr>
            <w:tcW w:w="959" w:type="dxa"/>
          </w:tcPr>
          <w:p w14:paraId="7F0A8BE6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4990" w:type="dxa"/>
          </w:tcPr>
          <w:p w14:paraId="0D579073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The sludge tank temperature should be maintained within 80</w:t>
            </w:r>
            <w:r>
              <w:rPr>
                <w:lang w:val="en-MY"/>
              </w:rPr>
              <w:t>°</w:t>
            </w:r>
            <w:r w:rsidRPr="003167C8">
              <w:rPr>
                <w:lang w:val="en-MY"/>
              </w:rPr>
              <w:t>C to 90</w:t>
            </w:r>
            <w:r>
              <w:rPr>
                <w:lang w:val="en-MY"/>
              </w:rPr>
              <w:t>°</w:t>
            </w:r>
            <w:r w:rsidRPr="003167C8">
              <w:rPr>
                <w:lang w:val="en-MY"/>
              </w:rPr>
              <w:t>C during the process.</w:t>
            </w:r>
          </w:p>
          <w:p w14:paraId="52A5FF39" w14:textId="07327F93" w:rsidR="00A55288" w:rsidRPr="003167C8" w:rsidRDefault="00A55288" w:rsidP="00A71415">
            <w:pPr>
              <w:jc w:val="both"/>
            </w:pPr>
          </w:p>
        </w:tc>
        <w:tc>
          <w:tcPr>
            <w:tcW w:w="3407" w:type="dxa"/>
          </w:tcPr>
          <w:p w14:paraId="3E8474DB" w14:textId="08974CB1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36F05E15" w14:textId="34324BEB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7ECD2A7B" w14:textId="4500ECBA" w:rsidTr="00A71415">
        <w:tc>
          <w:tcPr>
            <w:tcW w:w="959" w:type="dxa"/>
          </w:tcPr>
          <w:p w14:paraId="4FFFF766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4.2.6.3</w:t>
            </w:r>
          </w:p>
        </w:tc>
        <w:tc>
          <w:tcPr>
            <w:tcW w:w="4990" w:type="dxa"/>
          </w:tcPr>
          <w:p w14:paraId="29C2D5CE" w14:textId="0583F854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Oil purification and drying</w:t>
            </w:r>
          </w:p>
        </w:tc>
        <w:tc>
          <w:tcPr>
            <w:tcW w:w="3407" w:type="dxa"/>
          </w:tcPr>
          <w:p w14:paraId="2CAFD9A0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06C0829C" w14:textId="77777777" w:rsidR="00E773F0" w:rsidRDefault="00E773F0" w:rsidP="00A71415">
            <w:pPr>
              <w:jc w:val="both"/>
            </w:pPr>
          </w:p>
        </w:tc>
      </w:tr>
      <w:tr w:rsidR="00E773F0" w14:paraId="1DA201C4" w14:textId="75D71D5B" w:rsidTr="00A71415">
        <w:tc>
          <w:tcPr>
            <w:tcW w:w="959" w:type="dxa"/>
          </w:tcPr>
          <w:p w14:paraId="7E298AD8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4990" w:type="dxa"/>
          </w:tcPr>
          <w:p w14:paraId="46046CB6" w14:textId="2F8BA299" w:rsidR="00E773F0" w:rsidRPr="00B4240D" w:rsidRDefault="00B4240D" w:rsidP="00A71415">
            <w:pPr>
              <w:jc w:val="both"/>
              <w:rPr>
                <w:lang w:val="en-MY"/>
              </w:rPr>
            </w:pPr>
            <w:r w:rsidRPr="00B4240D">
              <w:rPr>
                <w:lang w:val="en-MY"/>
              </w:rPr>
              <w:t>(a</w:t>
            </w:r>
            <w:r>
              <w:rPr>
                <w:lang w:val="en-MY"/>
              </w:rPr>
              <w:t xml:space="preserve">) </w:t>
            </w:r>
            <w:r w:rsidR="00E773F0" w:rsidRPr="00B4240D">
              <w:rPr>
                <w:lang w:val="en-MY"/>
              </w:rPr>
              <w:t>Moisture and impurities (M&amp;I) content in pure oil shall comply with PORAM specification.</w:t>
            </w:r>
          </w:p>
          <w:p w14:paraId="6DA44364" w14:textId="77777777" w:rsidR="00B4240D" w:rsidRPr="00B4240D" w:rsidRDefault="00B4240D" w:rsidP="00A71415">
            <w:pPr>
              <w:jc w:val="both"/>
              <w:rPr>
                <w:lang w:val="en-MY"/>
              </w:rPr>
            </w:pPr>
          </w:p>
          <w:p w14:paraId="32CB6087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lastRenderedPageBreak/>
              <w:t>(b) The pure oil tank temperature should not exceed 90</w:t>
            </w:r>
            <w:r w:rsidRPr="00F56AA6">
              <w:rPr>
                <w:vertAlign w:val="superscript"/>
                <w:lang w:val="en-MY"/>
              </w:rPr>
              <w:t>o</w:t>
            </w:r>
            <w:r w:rsidRPr="003167C8">
              <w:rPr>
                <w:lang w:val="en-MY"/>
              </w:rPr>
              <w:t>C during the process.</w:t>
            </w:r>
          </w:p>
          <w:p w14:paraId="58A5460D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77E1D6DD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(c) Magnetic trap should be fitted before CPO storage tank to prevent iron contamination.</w:t>
            </w:r>
          </w:p>
          <w:p w14:paraId="1AC06D6B" w14:textId="3F42EFCA" w:rsidR="00A55288" w:rsidRPr="003167C8" w:rsidRDefault="00A55288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3407" w:type="dxa"/>
          </w:tcPr>
          <w:p w14:paraId="3E72E5AE" w14:textId="7236F469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3E45ADF8" w14:textId="2F65DF5E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6B5CB313" w14:textId="5E50DA06" w:rsidTr="00A71415">
        <w:tc>
          <w:tcPr>
            <w:tcW w:w="959" w:type="dxa"/>
          </w:tcPr>
          <w:p w14:paraId="1FE3A32D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4.2.7</w:t>
            </w:r>
          </w:p>
        </w:tc>
        <w:tc>
          <w:tcPr>
            <w:tcW w:w="4990" w:type="dxa"/>
          </w:tcPr>
          <w:p w14:paraId="7AF7BDCD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Kernel recovery plant</w:t>
            </w:r>
          </w:p>
        </w:tc>
        <w:tc>
          <w:tcPr>
            <w:tcW w:w="3407" w:type="dxa"/>
          </w:tcPr>
          <w:p w14:paraId="74E43330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4DF15463" w14:textId="77777777" w:rsidR="00E773F0" w:rsidRDefault="00E773F0" w:rsidP="00A71415">
            <w:pPr>
              <w:jc w:val="both"/>
            </w:pPr>
          </w:p>
        </w:tc>
      </w:tr>
      <w:tr w:rsidR="00E773F0" w14:paraId="494DA29E" w14:textId="5F5B0B94" w:rsidTr="00A71415">
        <w:tc>
          <w:tcPr>
            <w:tcW w:w="959" w:type="dxa"/>
          </w:tcPr>
          <w:p w14:paraId="5E4ED83C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4.2.7.1</w:t>
            </w:r>
          </w:p>
        </w:tc>
        <w:tc>
          <w:tcPr>
            <w:tcW w:w="4990" w:type="dxa"/>
          </w:tcPr>
          <w:p w14:paraId="11CA6B36" w14:textId="442611DB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Nut-</w:t>
            </w:r>
            <w:proofErr w:type="spellStart"/>
            <w:r w:rsidRPr="003167C8">
              <w:rPr>
                <w:b/>
                <w:bCs/>
              </w:rPr>
              <w:t>fibre</w:t>
            </w:r>
            <w:proofErr w:type="spellEnd"/>
            <w:r w:rsidRPr="003167C8">
              <w:rPr>
                <w:b/>
                <w:bCs/>
              </w:rPr>
              <w:t xml:space="preserve"> separation</w:t>
            </w:r>
          </w:p>
        </w:tc>
        <w:tc>
          <w:tcPr>
            <w:tcW w:w="3407" w:type="dxa"/>
          </w:tcPr>
          <w:p w14:paraId="3A83AC24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1C5C78DC" w14:textId="77777777" w:rsidR="00E773F0" w:rsidRDefault="00E773F0" w:rsidP="00A71415">
            <w:pPr>
              <w:jc w:val="both"/>
            </w:pPr>
          </w:p>
        </w:tc>
      </w:tr>
      <w:tr w:rsidR="00E773F0" w14:paraId="1EC4EB96" w14:textId="78F766A3" w:rsidTr="00A71415">
        <w:tc>
          <w:tcPr>
            <w:tcW w:w="959" w:type="dxa"/>
          </w:tcPr>
          <w:p w14:paraId="4456FCE3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4990" w:type="dxa"/>
          </w:tcPr>
          <w:p w14:paraId="59E56AAC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All the spilled nut should be returned to the nut conveyor for processing or disposal.</w:t>
            </w:r>
          </w:p>
          <w:p w14:paraId="5830668E" w14:textId="7531363E" w:rsidR="00A55288" w:rsidRPr="003167C8" w:rsidRDefault="00A55288" w:rsidP="00A71415">
            <w:pPr>
              <w:jc w:val="both"/>
            </w:pPr>
          </w:p>
        </w:tc>
        <w:tc>
          <w:tcPr>
            <w:tcW w:w="3407" w:type="dxa"/>
          </w:tcPr>
          <w:p w14:paraId="21B8D72A" w14:textId="7F5AFA83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56526EAE" w14:textId="414B4320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7ACC7800" w14:textId="3CA7D547" w:rsidTr="00A71415">
        <w:tc>
          <w:tcPr>
            <w:tcW w:w="959" w:type="dxa"/>
          </w:tcPr>
          <w:p w14:paraId="42646C67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4.2.7.2</w:t>
            </w:r>
          </w:p>
        </w:tc>
        <w:tc>
          <w:tcPr>
            <w:tcW w:w="4990" w:type="dxa"/>
          </w:tcPr>
          <w:p w14:paraId="219F7F91" w14:textId="2FF4E719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Nut drying</w:t>
            </w:r>
          </w:p>
        </w:tc>
        <w:tc>
          <w:tcPr>
            <w:tcW w:w="3407" w:type="dxa"/>
          </w:tcPr>
          <w:p w14:paraId="2105E046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729A238A" w14:textId="77777777" w:rsidR="00E773F0" w:rsidRDefault="00E773F0" w:rsidP="00A71415">
            <w:pPr>
              <w:jc w:val="both"/>
            </w:pPr>
          </w:p>
        </w:tc>
      </w:tr>
      <w:tr w:rsidR="00E773F0" w14:paraId="6BA6E637" w14:textId="5FB07C23" w:rsidTr="00A71415">
        <w:tc>
          <w:tcPr>
            <w:tcW w:w="959" w:type="dxa"/>
          </w:tcPr>
          <w:p w14:paraId="40BDF34F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4990" w:type="dxa"/>
          </w:tcPr>
          <w:p w14:paraId="36CF33D5" w14:textId="77777777" w:rsidR="00E773F0" w:rsidRPr="003167C8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(a) The drying medium temperature and retention time should be controlled to ensure proper</w:t>
            </w:r>
          </w:p>
          <w:p w14:paraId="46044327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nuts drying.</w:t>
            </w:r>
          </w:p>
          <w:p w14:paraId="7D197701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3F0FB2A4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(b) The nut silos should be thoroughly cleaned at regular intervals.</w:t>
            </w:r>
          </w:p>
          <w:p w14:paraId="522BE45B" w14:textId="2C9101AA" w:rsidR="00A55288" w:rsidRPr="003167C8" w:rsidRDefault="00A55288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3407" w:type="dxa"/>
          </w:tcPr>
          <w:p w14:paraId="4CC66BC2" w14:textId="7D4AE026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589F163A" w14:textId="60497643" w:rsidR="00E773F0" w:rsidRDefault="00E773F0" w:rsidP="00A71415">
            <w:pPr>
              <w:jc w:val="both"/>
            </w:pPr>
          </w:p>
        </w:tc>
      </w:tr>
      <w:tr w:rsidR="00E773F0" w14:paraId="4B605A0C" w14:textId="14C36655" w:rsidTr="00A71415">
        <w:tc>
          <w:tcPr>
            <w:tcW w:w="959" w:type="dxa"/>
          </w:tcPr>
          <w:p w14:paraId="1124968F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4.2.7.3</w:t>
            </w:r>
          </w:p>
        </w:tc>
        <w:tc>
          <w:tcPr>
            <w:tcW w:w="4990" w:type="dxa"/>
          </w:tcPr>
          <w:p w14:paraId="43B0977C" w14:textId="137DE81A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Nut cracking</w:t>
            </w:r>
          </w:p>
        </w:tc>
        <w:tc>
          <w:tcPr>
            <w:tcW w:w="3407" w:type="dxa"/>
          </w:tcPr>
          <w:p w14:paraId="4A1F4B60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1B2010B8" w14:textId="77777777" w:rsidR="00E773F0" w:rsidRDefault="00E773F0" w:rsidP="00A71415">
            <w:pPr>
              <w:jc w:val="both"/>
            </w:pPr>
          </w:p>
        </w:tc>
      </w:tr>
      <w:tr w:rsidR="00E773F0" w14:paraId="692DD07A" w14:textId="67742F67" w:rsidTr="00A71415">
        <w:tc>
          <w:tcPr>
            <w:tcW w:w="959" w:type="dxa"/>
          </w:tcPr>
          <w:p w14:paraId="55C1558D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4990" w:type="dxa"/>
          </w:tcPr>
          <w:p w14:paraId="33E485D1" w14:textId="1B9955D6" w:rsidR="00E773F0" w:rsidRPr="00B4240D" w:rsidRDefault="00B4240D" w:rsidP="00A71415">
            <w:pPr>
              <w:jc w:val="both"/>
              <w:rPr>
                <w:lang w:val="en-MY"/>
              </w:rPr>
            </w:pPr>
            <w:r w:rsidRPr="00B4240D">
              <w:rPr>
                <w:lang w:val="en-MY"/>
              </w:rPr>
              <w:t>(a</w:t>
            </w:r>
            <w:r>
              <w:rPr>
                <w:lang w:val="en-MY"/>
              </w:rPr>
              <w:t xml:space="preserve">) </w:t>
            </w:r>
            <w:r w:rsidR="00E773F0" w:rsidRPr="00B4240D">
              <w:rPr>
                <w:lang w:val="en-MY"/>
              </w:rPr>
              <w:t>Magnetic trap should be fitted before nut cracker.</w:t>
            </w:r>
          </w:p>
          <w:p w14:paraId="2F13C41F" w14:textId="77777777" w:rsidR="00B4240D" w:rsidRPr="00B4240D" w:rsidRDefault="00B4240D" w:rsidP="00A71415">
            <w:pPr>
              <w:jc w:val="both"/>
              <w:rPr>
                <w:lang w:val="en-MY"/>
              </w:rPr>
            </w:pPr>
          </w:p>
          <w:p w14:paraId="7BA8DC3A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(b) Nut cracking should be carried out with minimum breakage target set by the management.</w:t>
            </w:r>
          </w:p>
          <w:p w14:paraId="74FBF6CF" w14:textId="60EE6935" w:rsidR="001906C3" w:rsidRPr="003167C8" w:rsidRDefault="001906C3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3407" w:type="dxa"/>
          </w:tcPr>
          <w:p w14:paraId="42C8D76D" w14:textId="0FBFF913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5BD5F10E" w14:textId="4A35DF2F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02A49986" w14:textId="3EE1BF4E" w:rsidTr="00A71415">
        <w:tc>
          <w:tcPr>
            <w:tcW w:w="959" w:type="dxa"/>
          </w:tcPr>
          <w:p w14:paraId="4A6B4B3C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4.2.7.4</w:t>
            </w:r>
          </w:p>
        </w:tc>
        <w:tc>
          <w:tcPr>
            <w:tcW w:w="4990" w:type="dxa"/>
          </w:tcPr>
          <w:p w14:paraId="11322493" w14:textId="5FA9CCAC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Kernel shell separation</w:t>
            </w:r>
          </w:p>
        </w:tc>
        <w:tc>
          <w:tcPr>
            <w:tcW w:w="3407" w:type="dxa"/>
          </w:tcPr>
          <w:p w14:paraId="68C7403D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047A1863" w14:textId="77777777" w:rsidR="00E773F0" w:rsidRDefault="00E773F0" w:rsidP="00A71415">
            <w:pPr>
              <w:jc w:val="both"/>
            </w:pPr>
          </w:p>
        </w:tc>
      </w:tr>
      <w:tr w:rsidR="00E773F0" w14:paraId="39794AE7" w14:textId="210F30C8" w:rsidTr="00A71415">
        <w:tc>
          <w:tcPr>
            <w:tcW w:w="959" w:type="dxa"/>
          </w:tcPr>
          <w:p w14:paraId="37D54FA9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4990" w:type="dxa"/>
          </w:tcPr>
          <w:p w14:paraId="57E1E844" w14:textId="15E7E063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(a) The kernel/shell separator should be operated to achieve dirt content of no higher than 6%</w:t>
            </w:r>
            <w:r w:rsidR="00C70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with minimal kernel losses.</w:t>
            </w:r>
          </w:p>
          <w:p w14:paraId="733B17D9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10985039" w14:textId="106748C2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(b) The dirt contents shall be closely monitored and</w:t>
            </w:r>
            <w:r w:rsidR="00C70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recorded.</w:t>
            </w:r>
          </w:p>
          <w:p w14:paraId="7E17720D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3E4A542D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(c) The clay bath medium specific gravity should be monitored at regular intervals.</w:t>
            </w:r>
          </w:p>
          <w:p w14:paraId="048468C7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0573FFF9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(d) The clay used should be non-coral base, free from heavy metals and dioxin contamination.</w:t>
            </w:r>
          </w:p>
          <w:p w14:paraId="0D5DDCDD" w14:textId="448C2866" w:rsidR="00C70DED" w:rsidRPr="003167C8" w:rsidRDefault="00C70DED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3407" w:type="dxa"/>
          </w:tcPr>
          <w:p w14:paraId="55A5C9B4" w14:textId="52C31010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181DD3D7" w14:textId="204C1E91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2C0DA8A5" w14:textId="4CFAF90E" w:rsidTr="00A71415">
        <w:tc>
          <w:tcPr>
            <w:tcW w:w="959" w:type="dxa"/>
          </w:tcPr>
          <w:p w14:paraId="64BC19C8" w14:textId="65779F6A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4.2.7.5</w:t>
            </w:r>
          </w:p>
        </w:tc>
        <w:tc>
          <w:tcPr>
            <w:tcW w:w="4990" w:type="dxa"/>
          </w:tcPr>
          <w:p w14:paraId="1F35F7E8" w14:textId="5F11C616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Kernel drying</w:t>
            </w:r>
          </w:p>
        </w:tc>
        <w:tc>
          <w:tcPr>
            <w:tcW w:w="3407" w:type="dxa"/>
          </w:tcPr>
          <w:p w14:paraId="7FA8477F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08963823" w14:textId="77777777" w:rsidR="00E773F0" w:rsidRDefault="00E773F0" w:rsidP="00A71415">
            <w:pPr>
              <w:jc w:val="both"/>
            </w:pPr>
          </w:p>
        </w:tc>
      </w:tr>
      <w:tr w:rsidR="00E773F0" w14:paraId="2350C331" w14:textId="28FF85B0" w:rsidTr="00A71415">
        <w:tc>
          <w:tcPr>
            <w:tcW w:w="959" w:type="dxa"/>
          </w:tcPr>
          <w:p w14:paraId="7FA24A7F" w14:textId="0AFEA11D" w:rsidR="00E773F0" w:rsidRDefault="00E773F0" w:rsidP="00A71415">
            <w:pPr>
              <w:jc w:val="both"/>
            </w:pPr>
          </w:p>
        </w:tc>
        <w:tc>
          <w:tcPr>
            <w:tcW w:w="4990" w:type="dxa"/>
          </w:tcPr>
          <w:p w14:paraId="4D80A2E9" w14:textId="144F3A12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a) The drying medium temperature and retention time in kernel silos should not exceed 70</w:t>
            </w:r>
            <w:r w:rsidRPr="00AB73A4">
              <w:rPr>
                <w:vertAlign w:val="superscript"/>
                <w:lang w:val="en-MY"/>
              </w:rPr>
              <w:t>o</w:t>
            </w:r>
            <w:r w:rsidRPr="003167C8">
              <w:rPr>
                <w:lang w:val="en-MY"/>
              </w:rPr>
              <w:t>C to</w:t>
            </w:r>
            <w:r w:rsidR="00C70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achieve palm kernel with a moisture content of not higher than 7%.</w:t>
            </w:r>
          </w:p>
          <w:p w14:paraId="2E5A6D44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1010D969" w14:textId="44C67F50" w:rsidR="00C70DED" w:rsidRPr="00C70DED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(b) The oil from kernel silos shall be collected in clean receptacles and to be handled according</w:t>
            </w:r>
            <w:r w:rsidR="00C70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to the guideline set by management. Oil from kernel silo shall not be mixed with CPO</w:t>
            </w:r>
            <w:r w:rsidR="00C70DED">
              <w:rPr>
                <w:lang w:val="en-MY"/>
              </w:rPr>
              <w:t>.</w:t>
            </w:r>
          </w:p>
        </w:tc>
        <w:tc>
          <w:tcPr>
            <w:tcW w:w="3407" w:type="dxa"/>
          </w:tcPr>
          <w:p w14:paraId="25D994FA" w14:textId="233D519B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09B4D59F" w14:textId="49B1F81C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bookmarkEnd w:id="1"/>
      <w:tr w:rsidR="00E773F0" w14:paraId="40029442" w14:textId="56588386" w:rsidTr="00A71415">
        <w:tc>
          <w:tcPr>
            <w:tcW w:w="959" w:type="dxa"/>
          </w:tcPr>
          <w:p w14:paraId="6C5CF60E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lastRenderedPageBreak/>
              <w:t>4.3</w:t>
            </w:r>
          </w:p>
        </w:tc>
        <w:tc>
          <w:tcPr>
            <w:tcW w:w="4990" w:type="dxa"/>
          </w:tcPr>
          <w:p w14:paraId="45586D53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Palm Products Storage</w:t>
            </w:r>
          </w:p>
        </w:tc>
        <w:tc>
          <w:tcPr>
            <w:tcW w:w="3407" w:type="dxa"/>
          </w:tcPr>
          <w:p w14:paraId="385580DD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6DACE8D2" w14:textId="77777777" w:rsidR="00E773F0" w:rsidRDefault="00E773F0" w:rsidP="00A71415">
            <w:pPr>
              <w:jc w:val="both"/>
            </w:pPr>
          </w:p>
        </w:tc>
      </w:tr>
      <w:tr w:rsidR="00E773F0" w14:paraId="2E363189" w14:textId="3B5908B6" w:rsidTr="00A71415">
        <w:tc>
          <w:tcPr>
            <w:tcW w:w="959" w:type="dxa"/>
          </w:tcPr>
          <w:p w14:paraId="7DC20BB1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4990" w:type="dxa"/>
          </w:tcPr>
          <w:p w14:paraId="2FAE95A9" w14:textId="2ACAB93E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Storage tanks, silos and warehouse for palm products shall be regularly cleaned and</w:t>
            </w:r>
            <w:r w:rsidR="00C70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recalibrated when necessary. It is recommended that recalibration shall be done after</w:t>
            </w:r>
            <w:r w:rsidR="00C70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15 years from initial calibration. Tanks and silos shall be tagged for identification.</w:t>
            </w:r>
          </w:p>
          <w:p w14:paraId="18478CB3" w14:textId="702C36FA" w:rsidR="00C70DED" w:rsidRPr="003167C8" w:rsidRDefault="00C70DED" w:rsidP="00A71415">
            <w:pPr>
              <w:jc w:val="both"/>
              <w:rPr>
                <w:b/>
                <w:bCs/>
              </w:rPr>
            </w:pPr>
          </w:p>
        </w:tc>
        <w:tc>
          <w:tcPr>
            <w:tcW w:w="3407" w:type="dxa"/>
          </w:tcPr>
          <w:p w14:paraId="26CC0598" w14:textId="0F8007E4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70D3AB80" w14:textId="10E4ED84" w:rsidR="00E773F0" w:rsidRDefault="00E773F0" w:rsidP="00A71415">
            <w:pPr>
              <w:pStyle w:val="ListParagraph"/>
              <w:ind w:left="770"/>
              <w:jc w:val="both"/>
            </w:pPr>
          </w:p>
        </w:tc>
      </w:tr>
      <w:tr w:rsidR="00E773F0" w14:paraId="4CA7F1A1" w14:textId="39D4CC2D" w:rsidTr="00A71415">
        <w:tc>
          <w:tcPr>
            <w:tcW w:w="959" w:type="dxa"/>
          </w:tcPr>
          <w:p w14:paraId="30F3C2BA" w14:textId="26471BFA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4.3.1</w:t>
            </w:r>
          </w:p>
        </w:tc>
        <w:tc>
          <w:tcPr>
            <w:tcW w:w="4990" w:type="dxa"/>
          </w:tcPr>
          <w:p w14:paraId="1282374F" w14:textId="55DE458D" w:rsidR="00E773F0" w:rsidRPr="003167C8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b/>
                <w:bCs/>
                <w:lang w:val="en-MY"/>
              </w:rPr>
              <w:t>Crude palm oil storage</w:t>
            </w:r>
          </w:p>
        </w:tc>
        <w:tc>
          <w:tcPr>
            <w:tcW w:w="3407" w:type="dxa"/>
          </w:tcPr>
          <w:p w14:paraId="0F0A1AAE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2A4B4486" w14:textId="77777777" w:rsidR="00E773F0" w:rsidRDefault="00E773F0" w:rsidP="00A71415">
            <w:pPr>
              <w:jc w:val="both"/>
            </w:pPr>
          </w:p>
        </w:tc>
      </w:tr>
      <w:tr w:rsidR="00E773F0" w14:paraId="69722025" w14:textId="0F0DF726" w:rsidTr="00A71415">
        <w:tc>
          <w:tcPr>
            <w:tcW w:w="959" w:type="dxa"/>
          </w:tcPr>
          <w:p w14:paraId="3DFE8902" w14:textId="2286BE81" w:rsidR="00E773F0" w:rsidRDefault="00E773F0" w:rsidP="00A71415">
            <w:pPr>
              <w:jc w:val="both"/>
            </w:pPr>
          </w:p>
        </w:tc>
        <w:tc>
          <w:tcPr>
            <w:tcW w:w="4990" w:type="dxa"/>
          </w:tcPr>
          <w:p w14:paraId="14726687" w14:textId="106FE21C" w:rsidR="00E773F0" w:rsidRPr="003167C8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(a) The CPO basic quality parameters in the storage tanks should be monitored and recorded</w:t>
            </w:r>
            <w:r w:rsidR="00C70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on a daily basis.</w:t>
            </w:r>
          </w:p>
          <w:p w14:paraId="03D3F7F4" w14:textId="5E1E9109" w:rsidR="00E773F0" w:rsidRPr="003167C8" w:rsidRDefault="00E773F0" w:rsidP="00A71415">
            <w:pPr>
              <w:jc w:val="both"/>
              <w:rPr>
                <w:lang w:val="en-MY"/>
              </w:rPr>
            </w:pPr>
          </w:p>
          <w:p w14:paraId="69A094BF" w14:textId="0E0F08AA" w:rsidR="001906C3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(b) The CPO temperature should be maintained within 40</w:t>
            </w:r>
            <w:r w:rsidRPr="00AB73A4">
              <w:rPr>
                <w:vertAlign w:val="superscript"/>
                <w:lang w:val="en-MY"/>
              </w:rPr>
              <w:t>o</w:t>
            </w:r>
            <w:r w:rsidRPr="003167C8">
              <w:rPr>
                <w:lang w:val="en-MY"/>
              </w:rPr>
              <w:t>C to 55</w:t>
            </w:r>
            <w:r w:rsidRPr="00AB73A4">
              <w:rPr>
                <w:vertAlign w:val="superscript"/>
                <w:lang w:val="en-MY"/>
              </w:rPr>
              <w:t>o</w:t>
            </w:r>
            <w:r w:rsidRPr="003167C8">
              <w:rPr>
                <w:lang w:val="en-MY"/>
              </w:rPr>
              <w:t>C for short-term storage.</w:t>
            </w:r>
          </w:p>
          <w:p w14:paraId="30656905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1B08F5D5" w14:textId="3A86F83C" w:rsidR="00E773F0" w:rsidRPr="003167C8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(c) The CPO should be kept at ambient temperature and turn off any heating element for long</w:t>
            </w:r>
            <w:r w:rsidR="00C70DED">
              <w:rPr>
                <w:lang w:val="en-MY"/>
              </w:rPr>
              <w:t>-</w:t>
            </w:r>
            <w:r w:rsidRPr="003167C8">
              <w:rPr>
                <w:lang w:val="en-MY"/>
              </w:rPr>
              <w:t>term</w:t>
            </w:r>
            <w:r w:rsidR="00C70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storage. In case heating is necessary prior to delivery, then</w:t>
            </w:r>
          </w:p>
          <w:p w14:paraId="4F1AE864" w14:textId="77777777" w:rsidR="00C70DED" w:rsidRDefault="00C70DED" w:rsidP="00A71415">
            <w:pPr>
              <w:jc w:val="both"/>
              <w:rPr>
                <w:lang w:val="en-MY"/>
              </w:rPr>
            </w:pPr>
          </w:p>
          <w:p w14:paraId="41CBA8C5" w14:textId="66EDE299" w:rsidR="00E773F0" w:rsidRPr="003167C8" w:rsidRDefault="00E773F0" w:rsidP="00A71415">
            <w:pPr>
              <w:jc w:val="both"/>
              <w:rPr>
                <w:lang w:val="en-MY"/>
              </w:rPr>
            </w:pPr>
            <w:proofErr w:type="spellStart"/>
            <w:r w:rsidRPr="003167C8">
              <w:rPr>
                <w:lang w:val="en-MY"/>
              </w:rPr>
              <w:t>i</w:t>
            </w:r>
            <w:proofErr w:type="spellEnd"/>
            <w:r w:rsidRPr="003167C8">
              <w:rPr>
                <w:lang w:val="en-MY"/>
              </w:rPr>
              <w:t>. The heating rate shall not exceed 5</w:t>
            </w:r>
            <w:r w:rsidRPr="00AB73A4">
              <w:rPr>
                <w:vertAlign w:val="superscript"/>
                <w:lang w:val="en-MY"/>
              </w:rPr>
              <w:t>o</w:t>
            </w:r>
            <w:r w:rsidRPr="003167C8">
              <w:rPr>
                <w:lang w:val="en-MY"/>
              </w:rPr>
              <w:t>C for every 24 hr to prevent localised overheating</w:t>
            </w:r>
          </w:p>
          <w:p w14:paraId="3D1676D7" w14:textId="77777777" w:rsidR="00E773F0" w:rsidRPr="003167C8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that will affect the CPO quality.</w:t>
            </w:r>
          </w:p>
          <w:p w14:paraId="21D9F7D0" w14:textId="77777777" w:rsidR="00E773F0" w:rsidRPr="003167C8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ii. Heating rate can be increased for a tank with an agitator but should not exceed 25</w:t>
            </w:r>
            <w:r w:rsidRPr="00AB73A4">
              <w:rPr>
                <w:vertAlign w:val="superscript"/>
                <w:lang w:val="en-MY"/>
              </w:rPr>
              <w:t>o</w:t>
            </w:r>
            <w:r w:rsidRPr="003167C8">
              <w:rPr>
                <w:lang w:val="en-MY"/>
              </w:rPr>
              <w:t>C</w:t>
            </w:r>
          </w:p>
          <w:p w14:paraId="4204BB02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for every 24 hr.</w:t>
            </w:r>
          </w:p>
          <w:p w14:paraId="24D4F40A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39A6E09E" w14:textId="2584BE81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(d) To prevent foots or sediments build-up, daily storage tanks draining or use of an agitator</w:t>
            </w:r>
            <w:r w:rsidR="00C70DE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during CPO dispatch is recommended.</w:t>
            </w:r>
          </w:p>
          <w:p w14:paraId="3BE38AAB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0DEFA39C" w14:textId="4CDB3C4D" w:rsidR="001906C3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(e) All CPO storage tanks should be equipped with high level alarm to prevent overflow spillage.</w:t>
            </w:r>
          </w:p>
          <w:p w14:paraId="68DAF42E" w14:textId="5203E703" w:rsidR="00C70DED" w:rsidRDefault="00C70DED" w:rsidP="00A71415">
            <w:pPr>
              <w:jc w:val="both"/>
            </w:pPr>
          </w:p>
        </w:tc>
        <w:tc>
          <w:tcPr>
            <w:tcW w:w="3407" w:type="dxa"/>
          </w:tcPr>
          <w:p w14:paraId="64EC7C28" w14:textId="36083B71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5B6FBD38" w14:textId="74235560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01412B2C" w14:textId="17DC6766" w:rsidTr="00A71415">
        <w:tc>
          <w:tcPr>
            <w:tcW w:w="959" w:type="dxa"/>
          </w:tcPr>
          <w:p w14:paraId="5A4824C0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4.3.2</w:t>
            </w:r>
          </w:p>
        </w:tc>
        <w:tc>
          <w:tcPr>
            <w:tcW w:w="4990" w:type="dxa"/>
          </w:tcPr>
          <w:p w14:paraId="1CB6B684" w14:textId="70FDCF5A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Palm kernel storage</w:t>
            </w:r>
          </w:p>
        </w:tc>
        <w:tc>
          <w:tcPr>
            <w:tcW w:w="3407" w:type="dxa"/>
          </w:tcPr>
          <w:p w14:paraId="1AEE6C21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69237B20" w14:textId="77777777" w:rsidR="00E773F0" w:rsidRDefault="00E773F0" w:rsidP="00A71415">
            <w:pPr>
              <w:jc w:val="both"/>
            </w:pPr>
          </w:p>
        </w:tc>
      </w:tr>
      <w:tr w:rsidR="00E773F0" w14:paraId="2FD830A7" w14:textId="68E29D0B" w:rsidTr="00A71415">
        <w:tc>
          <w:tcPr>
            <w:tcW w:w="959" w:type="dxa"/>
          </w:tcPr>
          <w:p w14:paraId="04807C0C" w14:textId="77777777" w:rsidR="00E773F0" w:rsidRDefault="00E773F0" w:rsidP="00A71415">
            <w:pPr>
              <w:jc w:val="both"/>
            </w:pPr>
          </w:p>
        </w:tc>
        <w:tc>
          <w:tcPr>
            <w:tcW w:w="4990" w:type="dxa"/>
          </w:tcPr>
          <w:p w14:paraId="338FAF77" w14:textId="1045C8DC" w:rsidR="00E773F0" w:rsidRPr="00B4240D" w:rsidRDefault="00B4240D" w:rsidP="00A71415">
            <w:pPr>
              <w:jc w:val="both"/>
              <w:rPr>
                <w:lang w:val="en-MY"/>
              </w:rPr>
            </w:pPr>
            <w:r w:rsidRPr="00B4240D">
              <w:rPr>
                <w:lang w:val="en-MY"/>
              </w:rPr>
              <w:t>a)</w:t>
            </w:r>
            <w:r>
              <w:rPr>
                <w:lang w:val="en-MY"/>
              </w:rPr>
              <w:t xml:space="preserve"> </w:t>
            </w:r>
            <w:r w:rsidR="00E773F0" w:rsidRPr="00B4240D">
              <w:rPr>
                <w:lang w:val="en-MY"/>
              </w:rPr>
              <w:t>Kernel samples shall be collected for testing and</w:t>
            </w:r>
            <w:r w:rsidR="00FD08BD">
              <w:rPr>
                <w:lang w:val="en-MY"/>
              </w:rPr>
              <w:t xml:space="preserve"> </w:t>
            </w:r>
            <w:r w:rsidR="00E773F0" w:rsidRPr="00B4240D">
              <w:rPr>
                <w:lang w:val="en-MY"/>
              </w:rPr>
              <w:t>verification of dirt, moisture and oil contents.</w:t>
            </w:r>
          </w:p>
          <w:p w14:paraId="27FE2EC8" w14:textId="77777777" w:rsidR="00B4240D" w:rsidRPr="00B4240D" w:rsidRDefault="00B4240D" w:rsidP="00A71415">
            <w:pPr>
              <w:jc w:val="both"/>
              <w:rPr>
                <w:lang w:val="en-MY"/>
              </w:rPr>
            </w:pPr>
          </w:p>
          <w:p w14:paraId="6BFDDC78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(b) Any stored off-quality PK should be segregated and recycled or handled according to the</w:t>
            </w:r>
            <w:r w:rsidR="00FD08BD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Control of Nonconforming Products procedures.</w:t>
            </w:r>
          </w:p>
          <w:p w14:paraId="50238F6E" w14:textId="45B83688" w:rsidR="00FD08BD" w:rsidRPr="00FD08BD" w:rsidRDefault="00FD08BD" w:rsidP="00A71415">
            <w:pPr>
              <w:jc w:val="both"/>
              <w:rPr>
                <w:lang w:val="en-MY"/>
              </w:rPr>
            </w:pPr>
          </w:p>
        </w:tc>
        <w:tc>
          <w:tcPr>
            <w:tcW w:w="3407" w:type="dxa"/>
          </w:tcPr>
          <w:p w14:paraId="4E72DE36" w14:textId="74DD405B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18058D7A" w14:textId="66FAC8E2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4EE95461" w14:textId="61E4C29E" w:rsidTr="00A71415">
        <w:tc>
          <w:tcPr>
            <w:tcW w:w="959" w:type="dxa"/>
          </w:tcPr>
          <w:p w14:paraId="3C21ED75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4.4</w:t>
            </w:r>
          </w:p>
        </w:tc>
        <w:tc>
          <w:tcPr>
            <w:tcW w:w="4990" w:type="dxa"/>
          </w:tcPr>
          <w:p w14:paraId="7C9F7D5D" w14:textId="77777777" w:rsidR="00E773F0" w:rsidRPr="003167C8" w:rsidRDefault="00E773F0" w:rsidP="00A71415">
            <w:pPr>
              <w:jc w:val="both"/>
              <w:rPr>
                <w:b/>
                <w:bCs/>
              </w:rPr>
            </w:pPr>
            <w:r w:rsidRPr="003167C8">
              <w:rPr>
                <w:b/>
                <w:bCs/>
              </w:rPr>
              <w:t>Transportation</w:t>
            </w:r>
          </w:p>
        </w:tc>
        <w:tc>
          <w:tcPr>
            <w:tcW w:w="3407" w:type="dxa"/>
          </w:tcPr>
          <w:p w14:paraId="171763D9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36ECAA3D" w14:textId="77777777" w:rsidR="00E773F0" w:rsidRDefault="00E773F0" w:rsidP="00A71415">
            <w:pPr>
              <w:jc w:val="both"/>
            </w:pPr>
          </w:p>
        </w:tc>
      </w:tr>
      <w:tr w:rsidR="00E773F0" w14:paraId="310EDD37" w14:textId="65296591" w:rsidTr="00A71415">
        <w:tc>
          <w:tcPr>
            <w:tcW w:w="959" w:type="dxa"/>
          </w:tcPr>
          <w:p w14:paraId="380F9F84" w14:textId="72D746FF" w:rsidR="00E773F0" w:rsidRPr="00FD08BD" w:rsidRDefault="00E773F0" w:rsidP="00A71415">
            <w:pPr>
              <w:jc w:val="both"/>
              <w:rPr>
                <w:b/>
                <w:bCs/>
              </w:rPr>
            </w:pPr>
            <w:r w:rsidRPr="00FD08BD">
              <w:rPr>
                <w:b/>
                <w:bCs/>
              </w:rPr>
              <w:t>4.4.1</w:t>
            </w:r>
          </w:p>
        </w:tc>
        <w:tc>
          <w:tcPr>
            <w:tcW w:w="4990" w:type="dxa"/>
          </w:tcPr>
          <w:p w14:paraId="4A676790" w14:textId="65250A71" w:rsidR="00E773F0" w:rsidRPr="003167C8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b/>
                <w:bCs/>
                <w:lang w:val="en-MY"/>
              </w:rPr>
              <w:t>Product</w:t>
            </w:r>
          </w:p>
        </w:tc>
        <w:tc>
          <w:tcPr>
            <w:tcW w:w="3407" w:type="dxa"/>
          </w:tcPr>
          <w:p w14:paraId="76B3940E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653CAFBB" w14:textId="77777777" w:rsidR="00E773F0" w:rsidRDefault="00E773F0" w:rsidP="00A71415">
            <w:pPr>
              <w:jc w:val="both"/>
            </w:pPr>
          </w:p>
        </w:tc>
      </w:tr>
      <w:tr w:rsidR="00E773F0" w14:paraId="6DE5836E" w14:textId="72F890C2" w:rsidTr="00A71415">
        <w:tc>
          <w:tcPr>
            <w:tcW w:w="959" w:type="dxa"/>
          </w:tcPr>
          <w:p w14:paraId="6856E2CE" w14:textId="246FDF53" w:rsidR="00E773F0" w:rsidRDefault="00E773F0" w:rsidP="00A71415">
            <w:pPr>
              <w:jc w:val="both"/>
            </w:pPr>
          </w:p>
        </w:tc>
        <w:tc>
          <w:tcPr>
            <w:tcW w:w="4990" w:type="dxa"/>
          </w:tcPr>
          <w:p w14:paraId="2138BAB9" w14:textId="2A86DD89" w:rsidR="00E773F0" w:rsidRPr="00B4240D" w:rsidRDefault="00B4240D" w:rsidP="00A71415">
            <w:pPr>
              <w:jc w:val="both"/>
              <w:rPr>
                <w:lang w:val="en-MY"/>
              </w:rPr>
            </w:pPr>
            <w:r w:rsidRPr="00B4240D">
              <w:rPr>
                <w:lang w:val="en-MY"/>
              </w:rPr>
              <w:t>(a</w:t>
            </w:r>
            <w:r>
              <w:rPr>
                <w:lang w:val="en-MY"/>
              </w:rPr>
              <w:t xml:space="preserve">) </w:t>
            </w:r>
            <w:r w:rsidR="00E773F0" w:rsidRPr="00B4240D">
              <w:rPr>
                <w:lang w:val="en-MY"/>
              </w:rPr>
              <w:t>Dispatch should always follow FIFO.</w:t>
            </w:r>
          </w:p>
          <w:p w14:paraId="559D4EBD" w14:textId="77777777" w:rsidR="00B4240D" w:rsidRDefault="00B4240D" w:rsidP="00A71415">
            <w:pPr>
              <w:jc w:val="both"/>
              <w:rPr>
                <w:lang w:val="en-MY"/>
              </w:rPr>
            </w:pPr>
          </w:p>
          <w:p w14:paraId="026B6675" w14:textId="77777777" w:rsidR="00EE77A0" w:rsidRPr="00B4240D" w:rsidRDefault="00EE77A0" w:rsidP="00A71415">
            <w:pPr>
              <w:jc w:val="both"/>
              <w:rPr>
                <w:lang w:val="en-MY"/>
              </w:rPr>
            </w:pPr>
          </w:p>
          <w:p w14:paraId="363E8B4C" w14:textId="3B241361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(b) The cargo hauling vehicle shall be registered and licensed with the Board</w:t>
            </w:r>
            <w:r w:rsidR="00EE77A0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under MPOB(Licensing) Regulations 2005.</w:t>
            </w:r>
          </w:p>
          <w:p w14:paraId="60666D91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6C72578A" w14:textId="6FA43A76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(c) Dedicated CPO tankers and PK lorries must be inspected prior to loading to ensure the</w:t>
            </w:r>
            <w:r w:rsidR="007356BE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hygiene, free from contaminants and residual thus, fit to carry the intended cargo. Inspection</w:t>
            </w:r>
            <w:r w:rsidR="007356BE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records shall be kept for future reference.</w:t>
            </w:r>
          </w:p>
          <w:p w14:paraId="3DCBC441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6EC69E70" w14:textId="2FFE20C5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(d) The product quality shall be examined in accordance with contractual specifications before</w:t>
            </w:r>
            <w:r w:rsidR="007356BE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dispatch.</w:t>
            </w:r>
          </w:p>
          <w:p w14:paraId="7BBEC635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5FC29FC1" w14:textId="31F4CDAA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(e) In the event that vehicle’s fuel or lubricant spilling occur during loading or unloading, the</w:t>
            </w:r>
            <w:r w:rsidR="007356BE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spillage shall be prevented from contaminating any palm products or flowing into monsoon</w:t>
            </w:r>
            <w:r w:rsidR="007356BE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drains.</w:t>
            </w:r>
          </w:p>
          <w:p w14:paraId="4903B878" w14:textId="77777777" w:rsidR="001906C3" w:rsidRPr="003167C8" w:rsidRDefault="001906C3" w:rsidP="00A71415">
            <w:pPr>
              <w:jc w:val="both"/>
              <w:rPr>
                <w:lang w:val="en-MY"/>
              </w:rPr>
            </w:pPr>
          </w:p>
          <w:p w14:paraId="61B3316D" w14:textId="168E7613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>(f) All the cargo container access points shall be sealed with numbered tamperproof security</w:t>
            </w:r>
            <w:r w:rsidR="007356BE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 xml:space="preserve">seals after the consignment has been loaded. The transport vehicle </w:t>
            </w:r>
            <w:r w:rsidR="007356BE" w:rsidRPr="003167C8">
              <w:rPr>
                <w:lang w:val="en-MY"/>
              </w:rPr>
              <w:t>register</w:t>
            </w:r>
            <w:r w:rsidR="007356BE">
              <w:rPr>
                <w:lang w:val="en-MY"/>
              </w:rPr>
              <w:t>s</w:t>
            </w:r>
            <w:r w:rsidRPr="003167C8">
              <w:rPr>
                <w:lang w:val="en-MY"/>
              </w:rPr>
              <w:t xml:space="preserve"> numbers and</w:t>
            </w:r>
            <w:r w:rsidR="007356BE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seals numbers shall be</w:t>
            </w:r>
            <w:r w:rsidR="007356BE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documented.</w:t>
            </w:r>
          </w:p>
          <w:p w14:paraId="5BD8B552" w14:textId="77777777" w:rsidR="00B4240D" w:rsidRPr="003167C8" w:rsidRDefault="00B4240D" w:rsidP="00A71415">
            <w:pPr>
              <w:jc w:val="both"/>
              <w:rPr>
                <w:lang w:val="en-MY"/>
              </w:rPr>
            </w:pPr>
          </w:p>
          <w:p w14:paraId="6CFD40AE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167C8">
              <w:rPr>
                <w:lang w:val="en-MY"/>
              </w:rPr>
              <w:t xml:space="preserve">(g) The dispatch consignment </w:t>
            </w:r>
            <w:r w:rsidR="007356BE" w:rsidRPr="003167C8">
              <w:rPr>
                <w:lang w:val="en-MY"/>
              </w:rPr>
              <w:t>records</w:t>
            </w:r>
            <w:r w:rsidRPr="003167C8">
              <w:rPr>
                <w:lang w:val="en-MY"/>
              </w:rPr>
              <w:t xml:space="preserve"> namely Form MPOB L3 shall be submitted via online</w:t>
            </w:r>
            <w:r w:rsidR="007356BE">
              <w:rPr>
                <w:lang w:val="en-MY"/>
              </w:rPr>
              <w:t xml:space="preserve"> </w:t>
            </w:r>
            <w:r w:rsidRPr="003167C8">
              <w:rPr>
                <w:lang w:val="en-MY"/>
              </w:rPr>
              <w:t>submission (SPS system) to MPOB as required under MPOB Act and relevant regulations.</w:t>
            </w:r>
          </w:p>
          <w:p w14:paraId="6847E34F" w14:textId="22312B27" w:rsidR="007356BE" w:rsidRPr="007356BE" w:rsidRDefault="007356BE" w:rsidP="00A71415">
            <w:pPr>
              <w:jc w:val="both"/>
              <w:rPr>
                <w:lang w:val="en-MY"/>
              </w:rPr>
            </w:pPr>
          </w:p>
        </w:tc>
        <w:tc>
          <w:tcPr>
            <w:tcW w:w="3407" w:type="dxa"/>
          </w:tcPr>
          <w:p w14:paraId="5CBBDD99" w14:textId="3DF9809C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6720AEA4" w14:textId="27C7B9D7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3EC40617" w14:textId="6CBA6E31" w:rsidTr="00A71415">
        <w:tc>
          <w:tcPr>
            <w:tcW w:w="959" w:type="dxa"/>
          </w:tcPr>
          <w:p w14:paraId="79E23A6E" w14:textId="5E03483C" w:rsidR="00E773F0" w:rsidRPr="001D18DC" w:rsidRDefault="00E773F0" w:rsidP="00A71415">
            <w:pPr>
              <w:jc w:val="both"/>
              <w:rPr>
                <w:b/>
                <w:bCs/>
              </w:rPr>
            </w:pPr>
            <w:r w:rsidRPr="001D18DC">
              <w:rPr>
                <w:b/>
                <w:bCs/>
              </w:rPr>
              <w:t>4.5</w:t>
            </w:r>
          </w:p>
        </w:tc>
        <w:tc>
          <w:tcPr>
            <w:tcW w:w="4990" w:type="dxa"/>
          </w:tcPr>
          <w:p w14:paraId="76E891FB" w14:textId="4C2908E0" w:rsidR="00E773F0" w:rsidRDefault="00E773F0" w:rsidP="00A71415">
            <w:pPr>
              <w:jc w:val="both"/>
            </w:pPr>
            <w:r w:rsidRPr="003167C8">
              <w:rPr>
                <w:b/>
                <w:bCs/>
                <w:lang w:val="en-MY"/>
              </w:rPr>
              <w:t>Waste Handling and Management</w:t>
            </w:r>
          </w:p>
        </w:tc>
        <w:tc>
          <w:tcPr>
            <w:tcW w:w="3407" w:type="dxa"/>
          </w:tcPr>
          <w:p w14:paraId="2F4C42FF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727AA099" w14:textId="77777777" w:rsidR="00E773F0" w:rsidRDefault="00E773F0" w:rsidP="00A71415">
            <w:pPr>
              <w:jc w:val="both"/>
            </w:pPr>
          </w:p>
        </w:tc>
      </w:tr>
      <w:tr w:rsidR="00E773F0" w14:paraId="1E6FA137" w14:textId="063D5A66" w:rsidTr="00A71415">
        <w:tc>
          <w:tcPr>
            <w:tcW w:w="959" w:type="dxa"/>
          </w:tcPr>
          <w:p w14:paraId="18F00DFF" w14:textId="0D3FA756" w:rsidR="00E773F0" w:rsidRDefault="00E773F0" w:rsidP="00A71415">
            <w:pPr>
              <w:jc w:val="both"/>
            </w:pPr>
          </w:p>
        </w:tc>
        <w:tc>
          <w:tcPr>
            <w:tcW w:w="4990" w:type="dxa"/>
          </w:tcPr>
          <w:p w14:paraId="085E5E41" w14:textId="48A82EBC" w:rsidR="00E773F0" w:rsidRDefault="00E773F0" w:rsidP="00A71415">
            <w:pPr>
              <w:jc w:val="both"/>
            </w:pPr>
            <w:r>
              <w:t xml:space="preserve">(a) All waste product should be identified and disposed accordingly. A waste </w:t>
            </w:r>
            <w:proofErr w:type="spellStart"/>
            <w:r w:rsidR="001D18DC">
              <w:t>minimisation</w:t>
            </w:r>
            <w:proofErr w:type="spellEnd"/>
            <w:r>
              <w:t xml:space="preserve"> plan</w:t>
            </w:r>
            <w:r w:rsidR="001D18DC">
              <w:t xml:space="preserve"> </w:t>
            </w:r>
            <w:r>
              <w:t>shall be developed based on identified waste generation sources.</w:t>
            </w:r>
          </w:p>
          <w:p w14:paraId="537F2ED3" w14:textId="77777777" w:rsidR="00B4240D" w:rsidRDefault="00B4240D" w:rsidP="00A71415">
            <w:pPr>
              <w:jc w:val="both"/>
            </w:pPr>
          </w:p>
          <w:p w14:paraId="27559533" w14:textId="384CE5E2" w:rsidR="00E773F0" w:rsidRDefault="00E773F0" w:rsidP="00A71415">
            <w:pPr>
              <w:jc w:val="both"/>
            </w:pPr>
            <w:r>
              <w:t>(b) Scheduled waste inventory shall be labelled, stored and managed in accordance with the</w:t>
            </w:r>
            <w:r w:rsidR="001D18DC">
              <w:t xml:space="preserve"> </w:t>
            </w:r>
            <w:r>
              <w:t>appropriate Act and Regulations.</w:t>
            </w:r>
          </w:p>
          <w:p w14:paraId="5AF97D28" w14:textId="77777777" w:rsidR="00B4240D" w:rsidRDefault="00B4240D" w:rsidP="00A71415">
            <w:pPr>
              <w:jc w:val="both"/>
            </w:pPr>
          </w:p>
          <w:p w14:paraId="3770F676" w14:textId="3DBBC31F" w:rsidR="00E773F0" w:rsidRDefault="00E773F0" w:rsidP="00A71415">
            <w:pPr>
              <w:jc w:val="both"/>
            </w:pPr>
            <w:r>
              <w:t>(c) Effluent discharge from the facility to the environment shall comply with Environmental</w:t>
            </w:r>
            <w:r w:rsidR="001D18DC">
              <w:t xml:space="preserve"> </w:t>
            </w:r>
            <w:r>
              <w:t>Quality Act 1974 and other statutory whichever is enforced.</w:t>
            </w:r>
          </w:p>
          <w:p w14:paraId="23B05753" w14:textId="77777777" w:rsidR="00B4240D" w:rsidRDefault="00B4240D" w:rsidP="00A71415">
            <w:pPr>
              <w:jc w:val="both"/>
            </w:pPr>
          </w:p>
          <w:p w14:paraId="03ABD986" w14:textId="77777777" w:rsidR="00E773F0" w:rsidRDefault="00E773F0" w:rsidP="00A71415">
            <w:pPr>
              <w:jc w:val="both"/>
            </w:pPr>
            <w:r>
              <w:t>(d) General waste disposal must adhere with relevant regulations and local legislation.</w:t>
            </w:r>
          </w:p>
          <w:p w14:paraId="52665BC4" w14:textId="77777777" w:rsidR="00B4240D" w:rsidRDefault="00B4240D" w:rsidP="00A71415">
            <w:pPr>
              <w:jc w:val="both"/>
            </w:pPr>
          </w:p>
          <w:p w14:paraId="49B74819" w14:textId="77777777" w:rsidR="001D18DC" w:rsidRDefault="00E773F0" w:rsidP="00A71415">
            <w:pPr>
              <w:jc w:val="both"/>
            </w:pPr>
            <w:r>
              <w:t xml:space="preserve">(e) Competent personnel shall be </w:t>
            </w:r>
            <w:proofErr w:type="spellStart"/>
            <w:r>
              <w:t>authorised</w:t>
            </w:r>
            <w:proofErr w:type="spellEnd"/>
            <w:r>
              <w:t xml:space="preserve"> for</w:t>
            </w:r>
            <w:r w:rsidR="001D18DC">
              <w:t xml:space="preserve"> </w:t>
            </w:r>
            <w:r>
              <w:t>scheduled waste handling and effluent (POME)</w:t>
            </w:r>
            <w:r w:rsidR="001D18DC">
              <w:t xml:space="preserve"> </w:t>
            </w:r>
            <w:r>
              <w:t>treatment plant.</w:t>
            </w:r>
          </w:p>
          <w:p w14:paraId="52DF0C7D" w14:textId="77777777" w:rsidR="008C3016" w:rsidRDefault="008C3016" w:rsidP="00A71415">
            <w:pPr>
              <w:jc w:val="both"/>
            </w:pPr>
          </w:p>
          <w:p w14:paraId="5692F6F5" w14:textId="77777777" w:rsidR="008C3016" w:rsidRDefault="008C3016" w:rsidP="00A71415">
            <w:pPr>
              <w:jc w:val="both"/>
            </w:pPr>
          </w:p>
          <w:p w14:paraId="4C55AD01" w14:textId="72085218" w:rsidR="008C3016" w:rsidRDefault="008C3016" w:rsidP="00A71415">
            <w:pPr>
              <w:jc w:val="both"/>
            </w:pPr>
          </w:p>
        </w:tc>
        <w:tc>
          <w:tcPr>
            <w:tcW w:w="3407" w:type="dxa"/>
          </w:tcPr>
          <w:p w14:paraId="3DCE25B1" w14:textId="3431266D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1654EF33" w14:textId="5C9BFBB6" w:rsidR="00E773F0" w:rsidRDefault="00E773F0" w:rsidP="00A71415">
            <w:pPr>
              <w:pStyle w:val="ListParagraph"/>
              <w:ind w:left="323"/>
              <w:jc w:val="both"/>
            </w:pPr>
          </w:p>
        </w:tc>
      </w:tr>
      <w:tr w:rsidR="00E773F0" w14:paraId="07A76DD0" w14:textId="725D1411" w:rsidTr="00A71415">
        <w:tc>
          <w:tcPr>
            <w:tcW w:w="959" w:type="dxa"/>
          </w:tcPr>
          <w:p w14:paraId="0F4F344E" w14:textId="2038A1B0" w:rsidR="00E773F0" w:rsidRPr="001D18DC" w:rsidRDefault="00E773F0" w:rsidP="00A71415">
            <w:pPr>
              <w:jc w:val="both"/>
              <w:rPr>
                <w:b/>
                <w:bCs/>
              </w:rPr>
            </w:pPr>
            <w:r w:rsidRPr="001D18DC">
              <w:rPr>
                <w:b/>
                <w:bCs/>
              </w:rPr>
              <w:lastRenderedPageBreak/>
              <w:t>4.6</w:t>
            </w:r>
          </w:p>
        </w:tc>
        <w:tc>
          <w:tcPr>
            <w:tcW w:w="4990" w:type="dxa"/>
          </w:tcPr>
          <w:p w14:paraId="6C96476F" w14:textId="2B275E51" w:rsidR="00E773F0" w:rsidRPr="004174DB" w:rsidRDefault="00E773F0" w:rsidP="00A71415">
            <w:pPr>
              <w:jc w:val="both"/>
              <w:rPr>
                <w:b/>
                <w:bCs/>
              </w:rPr>
            </w:pPr>
            <w:r w:rsidRPr="004174DB">
              <w:rPr>
                <w:b/>
                <w:bCs/>
              </w:rPr>
              <w:t>Control of Non-conforming Products</w:t>
            </w:r>
          </w:p>
        </w:tc>
        <w:tc>
          <w:tcPr>
            <w:tcW w:w="3407" w:type="dxa"/>
          </w:tcPr>
          <w:p w14:paraId="240E40C7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088EC9E7" w14:textId="77777777" w:rsidR="00E773F0" w:rsidRDefault="00E773F0" w:rsidP="00A71415">
            <w:pPr>
              <w:jc w:val="both"/>
            </w:pPr>
          </w:p>
        </w:tc>
      </w:tr>
      <w:tr w:rsidR="00E773F0" w14:paraId="057B9A9F" w14:textId="2E1422F8" w:rsidTr="00A71415">
        <w:tc>
          <w:tcPr>
            <w:tcW w:w="959" w:type="dxa"/>
          </w:tcPr>
          <w:p w14:paraId="3B886DEF" w14:textId="7E9B2072" w:rsidR="00E773F0" w:rsidRDefault="00E773F0" w:rsidP="00A71415">
            <w:pPr>
              <w:jc w:val="both"/>
            </w:pPr>
          </w:p>
        </w:tc>
        <w:tc>
          <w:tcPr>
            <w:tcW w:w="4990" w:type="dxa"/>
          </w:tcPr>
          <w:p w14:paraId="4B8B9A06" w14:textId="4CA5AF81" w:rsidR="00E773F0" w:rsidRDefault="00E773F0" w:rsidP="00A71415">
            <w:pPr>
              <w:jc w:val="both"/>
              <w:rPr>
                <w:lang w:val="en-MY"/>
              </w:rPr>
            </w:pPr>
            <w:r w:rsidRPr="004174DB">
              <w:rPr>
                <w:lang w:val="en-MY"/>
              </w:rPr>
              <w:t xml:space="preserve">Non-conforming product control procedures that </w:t>
            </w:r>
            <w:proofErr w:type="gramStart"/>
            <w:r w:rsidRPr="004174DB">
              <w:rPr>
                <w:lang w:val="en-MY"/>
              </w:rPr>
              <w:t>includes</w:t>
            </w:r>
            <w:proofErr w:type="gramEnd"/>
            <w:r w:rsidR="000B5C8D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in-coming raw materials, in-process</w:t>
            </w:r>
            <w:r w:rsidR="000B5C8D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intermediates and finished products shall be established for proper handling.</w:t>
            </w:r>
          </w:p>
          <w:p w14:paraId="7BEE3114" w14:textId="314AD963" w:rsidR="000B5C8D" w:rsidRDefault="000B5C8D" w:rsidP="00A71415">
            <w:pPr>
              <w:jc w:val="both"/>
            </w:pPr>
          </w:p>
        </w:tc>
        <w:tc>
          <w:tcPr>
            <w:tcW w:w="3407" w:type="dxa"/>
          </w:tcPr>
          <w:p w14:paraId="60C4A5F7" w14:textId="67146655" w:rsidR="00E773F0" w:rsidRDefault="00E773F0" w:rsidP="00A71415">
            <w:pPr>
              <w:pStyle w:val="ListParagraph"/>
              <w:ind w:left="364"/>
              <w:jc w:val="both"/>
            </w:pPr>
          </w:p>
        </w:tc>
        <w:tc>
          <w:tcPr>
            <w:tcW w:w="1140" w:type="dxa"/>
          </w:tcPr>
          <w:p w14:paraId="1DB03163" w14:textId="34B034A5" w:rsidR="00E773F0" w:rsidRDefault="00E773F0" w:rsidP="00A71415">
            <w:pPr>
              <w:jc w:val="both"/>
            </w:pPr>
          </w:p>
        </w:tc>
      </w:tr>
      <w:tr w:rsidR="00E773F0" w14:paraId="50DD5C39" w14:textId="4EE7CBD4" w:rsidTr="00A71415">
        <w:tc>
          <w:tcPr>
            <w:tcW w:w="959" w:type="dxa"/>
          </w:tcPr>
          <w:p w14:paraId="71E76B73" w14:textId="77777777" w:rsidR="00E773F0" w:rsidRPr="004174DB" w:rsidRDefault="00E773F0" w:rsidP="00A71415">
            <w:pPr>
              <w:jc w:val="both"/>
              <w:rPr>
                <w:b/>
                <w:bCs/>
              </w:rPr>
            </w:pPr>
            <w:r w:rsidRPr="004174DB">
              <w:rPr>
                <w:b/>
                <w:bCs/>
              </w:rPr>
              <w:t>4.7</w:t>
            </w:r>
          </w:p>
        </w:tc>
        <w:tc>
          <w:tcPr>
            <w:tcW w:w="4990" w:type="dxa"/>
          </w:tcPr>
          <w:p w14:paraId="561202A0" w14:textId="77777777" w:rsidR="00E773F0" w:rsidRPr="004174DB" w:rsidRDefault="00E773F0" w:rsidP="00A71415">
            <w:pPr>
              <w:jc w:val="both"/>
              <w:rPr>
                <w:b/>
                <w:bCs/>
              </w:rPr>
            </w:pPr>
            <w:r w:rsidRPr="004174DB">
              <w:rPr>
                <w:b/>
                <w:bCs/>
              </w:rPr>
              <w:t>Laboratory</w:t>
            </w:r>
          </w:p>
        </w:tc>
        <w:tc>
          <w:tcPr>
            <w:tcW w:w="3407" w:type="dxa"/>
          </w:tcPr>
          <w:p w14:paraId="2944062F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0064B748" w14:textId="77777777" w:rsidR="00E773F0" w:rsidRDefault="00E773F0" w:rsidP="00A71415">
            <w:pPr>
              <w:jc w:val="both"/>
            </w:pPr>
          </w:p>
        </w:tc>
      </w:tr>
      <w:tr w:rsidR="00E773F0" w14:paraId="215F2E60" w14:textId="22CE7694" w:rsidTr="00A71415">
        <w:tc>
          <w:tcPr>
            <w:tcW w:w="959" w:type="dxa"/>
          </w:tcPr>
          <w:p w14:paraId="5727DC62" w14:textId="77777777" w:rsidR="00E773F0" w:rsidRPr="001D18DC" w:rsidRDefault="00E773F0" w:rsidP="00A71415">
            <w:pPr>
              <w:jc w:val="both"/>
              <w:rPr>
                <w:b/>
                <w:bCs/>
              </w:rPr>
            </w:pPr>
            <w:r w:rsidRPr="001D18DC">
              <w:rPr>
                <w:b/>
                <w:bCs/>
              </w:rPr>
              <w:t>4.7.1</w:t>
            </w:r>
          </w:p>
        </w:tc>
        <w:tc>
          <w:tcPr>
            <w:tcW w:w="4990" w:type="dxa"/>
          </w:tcPr>
          <w:p w14:paraId="183E952B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4174DB">
              <w:rPr>
                <w:lang w:val="en-MY"/>
              </w:rPr>
              <w:t>Mill laboratories should be comprehensively equipped for the purpose and should be</w:t>
            </w:r>
            <w:r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staffed with competent</w:t>
            </w:r>
            <w:r w:rsidR="000B5C8D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personnel. Approved analytical method such as MPOB Test Methods,</w:t>
            </w:r>
            <w:r w:rsidR="000B5C8D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Malaysian Standard, ISO Test Method or other internationally recognised test method shall</w:t>
            </w:r>
            <w:r w:rsidR="001906C3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be adopted.</w:t>
            </w:r>
          </w:p>
          <w:p w14:paraId="2F3E8819" w14:textId="647E63D0" w:rsidR="001906C3" w:rsidRPr="001906C3" w:rsidRDefault="001906C3" w:rsidP="00A71415">
            <w:pPr>
              <w:jc w:val="both"/>
              <w:rPr>
                <w:lang w:val="en-MY"/>
              </w:rPr>
            </w:pPr>
          </w:p>
        </w:tc>
        <w:tc>
          <w:tcPr>
            <w:tcW w:w="3407" w:type="dxa"/>
          </w:tcPr>
          <w:p w14:paraId="7A1EDA75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23B4C1A8" w14:textId="77777777" w:rsidR="00E773F0" w:rsidRDefault="00E773F0" w:rsidP="00A71415">
            <w:pPr>
              <w:jc w:val="both"/>
            </w:pPr>
          </w:p>
        </w:tc>
      </w:tr>
      <w:tr w:rsidR="00E773F0" w14:paraId="4F3C36BD" w14:textId="72B918A7" w:rsidTr="00A71415">
        <w:tc>
          <w:tcPr>
            <w:tcW w:w="959" w:type="dxa"/>
          </w:tcPr>
          <w:p w14:paraId="5B82D14B" w14:textId="77777777" w:rsidR="00E773F0" w:rsidRPr="000B5C8D" w:rsidRDefault="00E773F0" w:rsidP="00A71415">
            <w:pPr>
              <w:jc w:val="both"/>
              <w:rPr>
                <w:b/>
                <w:bCs/>
              </w:rPr>
            </w:pPr>
            <w:r w:rsidRPr="000B5C8D">
              <w:rPr>
                <w:b/>
                <w:bCs/>
              </w:rPr>
              <w:t>4.7.2</w:t>
            </w:r>
          </w:p>
        </w:tc>
        <w:tc>
          <w:tcPr>
            <w:tcW w:w="4990" w:type="dxa"/>
          </w:tcPr>
          <w:p w14:paraId="10254FEB" w14:textId="40F54AC1" w:rsidR="00E773F0" w:rsidRDefault="00E773F0" w:rsidP="00A71415">
            <w:pPr>
              <w:jc w:val="both"/>
              <w:rPr>
                <w:lang w:val="en-MY"/>
              </w:rPr>
            </w:pPr>
            <w:r w:rsidRPr="004174DB">
              <w:rPr>
                <w:lang w:val="en-MY"/>
              </w:rPr>
              <w:t>The laboratory analytical performance shall be evaluated periodically via suitable measures</w:t>
            </w:r>
            <w:r w:rsidR="000B5C8D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such as cross check programs, repeatability or reproducibility measurements.</w:t>
            </w:r>
          </w:p>
          <w:p w14:paraId="44A421D5" w14:textId="27F63F23" w:rsidR="000B5C8D" w:rsidRDefault="000B5C8D" w:rsidP="00A71415">
            <w:pPr>
              <w:jc w:val="both"/>
            </w:pPr>
          </w:p>
        </w:tc>
        <w:tc>
          <w:tcPr>
            <w:tcW w:w="3407" w:type="dxa"/>
          </w:tcPr>
          <w:p w14:paraId="4CB18277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11999541" w14:textId="77777777" w:rsidR="00E773F0" w:rsidRDefault="00E773F0" w:rsidP="00A71415">
            <w:pPr>
              <w:jc w:val="both"/>
            </w:pPr>
          </w:p>
        </w:tc>
      </w:tr>
      <w:tr w:rsidR="00E773F0" w14:paraId="29C54BB7" w14:textId="3ECBC450" w:rsidTr="00A71415">
        <w:tc>
          <w:tcPr>
            <w:tcW w:w="959" w:type="dxa"/>
          </w:tcPr>
          <w:p w14:paraId="540CE087" w14:textId="77777777" w:rsidR="00E773F0" w:rsidRPr="000B5C8D" w:rsidRDefault="00E773F0" w:rsidP="00A71415">
            <w:pPr>
              <w:jc w:val="both"/>
              <w:rPr>
                <w:b/>
                <w:bCs/>
              </w:rPr>
            </w:pPr>
            <w:r w:rsidRPr="000B5C8D">
              <w:rPr>
                <w:b/>
                <w:bCs/>
              </w:rPr>
              <w:t>4.7.3</w:t>
            </w:r>
          </w:p>
        </w:tc>
        <w:tc>
          <w:tcPr>
            <w:tcW w:w="4990" w:type="dxa"/>
          </w:tcPr>
          <w:p w14:paraId="7CC0AE33" w14:textId="0432B28D" w:rsidR="00E773F0" w:rsidRDefault="00E773F0" w:rsidP="00A71415">
            <w:pPr>
              <w:jc w:val="both"/>
              <w:rPr>
                <w:lang w:val="en-MY"/>
              </w:rPr>
            </w:pPr>
            <w:r>
              <w:t>Sampling shall be executed according to the methodology</w:t>
            </w:r>
            <w:r w:rsidRPr="004174DB">
              <w:rPr>
                <w:rFonts w:ascii="FuturaStd-Book" w:hAnsi="FuturaStd-Book" w:cs="FuturaStd-Book"/>
                <w:sz w:val="20"/>
                <w:szCs w:val="20"/>
                <w:lang w:val="en-MY"/>
              </w:rPr>
              <w:t xml:space="preserve"> </w:t>
            </w:r>
            <w:r w:rsidRPr="004174DB">
              <w:rPr>
                <w:lang w:val="en-MY"/>
              </w:rPr>
              <w:t>as stipulated in the MPOB Test</w:t>
            </w:r>
            <w:r w:rsidR="000B5C8D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Methods, Malaysian Standard, ISO Test Method or any other internationally recognised</w:t>
            </w:r>
            <w:r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sampling method.</w:t>
            </w:r>
          </w:p>
          <w:p w14:paraId="0D0E7C27" w14:textId="5024813A" w:rsidR="000B5C8D" w:rsidRDefault="000B5C8D" w:rsidP="00A71415">
            <w:pPr>
              <w:jc w:val="both"/>
            </w:pPr>
          </w:p>
        </w:tc>
        <w:tc>
          <w:tcPr>
            <w:tcW w:w="3407" w:type="dxa"/>
          </w:tcPr>
          <w:p w14:paraId="475134A6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292C5028" w14:textId="77777777" w:rsidR="00E773F0" w:rsidRDefault="00E773F0" w:rsidP="00A71415">
            <w:pPr>
              <w:jc w:val="both"/>
            </w:pPr>
          </w:p>
        </w:tc>
      </w:tr>
      <w:tr w:rsidR="00E773F0" w14:paraId="2C1381B5" w14:textId="198DD56A" w:rsidTr="00A71415">
        <w:tc>
          <w:tcPr>
            <w:tcW w:w="959" w:type="dxa"/>
          </w:tcPr>
          <w:p w14:paraId="10F677D6" w14:textId="77777777" w:rsidR="00E773F0" w:rsidRPr="000B5C8D" w:rsidRDefault="00E773F0" w:rsidP="00A71415">
            <w:pPr>
              <w:jc w:val="both"/>
              <w:rPr>
                <w:b/>
                <w:bCs/>
              </w:rPr>
            </w:pPr>
            <w:r w:rsidRPr="000B5C8D">
              <w:rPr>
                <w:b/>
                <w:bCs/>
              </w:rPr>
              <w:t>4.7.4</w:t>
            </w:r>
          </w:p>
        </w:tc>
        <w:tc>
          <w:tcPr>
            <w:tcW w:w="4990" w:type="dxa"/>
          </w:tcPr>
          <w:p w14:paraId="5523090F" w14:textId="77777777" w:rsidR="00E773F0" w:rsidRDefault="00E773F0" w:rsidP="00A71415">
            <w:pPr>
              <w:jc w:val="both"/>
              <w:rPr>
                <w:lang w:val="en-MY"/>
              </w:rPr>
            </w:pPr>
            <w:r>
              <w:t xml:space="preserve">The CPO and PK produced shall comply with the trade specification </w:t>
            </w:r>
            <w:r w:rsidRPr="004174DB">
              <w:rPr>
                <w:lang w:val="en-MY"/>
              </w:rPr>
              <w:t>as PORAM,</w:t>
            </w:r>
            <w:r w:rsidR="000B5C8D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MEOMA, or relevant Malaysian Standard or international standard.</w:t>
            </w:r>
          </w:p>
          <w:p w14:paraId="5A6003BD" w14:textId="03CB0313" w:rsidR="000B5C8D" w:rsidRPr="000B5C8D" w:rsidRDefault="000B5C8D" w:rsidP="00A71415">
            <w:pPr>
              <w:jc w:val="both"/>
              <w:rPr>
                <w:lang w:val="en-MY"/>
              </w:rPr>
            </w:pPr>
          </w:p>
        </w:tc>
        <w:tc>
          <w:tcPr>
            <w:tcW w:w="3407" w:type="dxa"/>
          </w:tcPr>
          <w:p w14:paraId="4F01A931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731E6CE3" w14:textId="77777777" w:rsidR="00E773F0" w:rsidRDefault="00E773F0" w:rsidP="00A71415">
            <w:pPr>
              <w:jc w:val="both"/>
            </w:pPr>
          </w:p>
        </w:tc>
      </w:tr>
      <w:tr w:rsidR="00E773F0" w14:paraId="5547D4F9" w14:textId="689721F2" w:rsidTr="00A71415">
        <w:tc>
          <w:tcPr>
            <w:tcW w:w="959" w:type="dxa"/>
          </w:tcPr>
          <w:p w14:paraId="0363B63A" w14:textId="77777777" w:rsidR="00E773F0" w:rsidRPr="000B5C8D" w:rsidRDefault="00E773F0" w:rsidP="00A71415">
            <w:pPr>
              <w:jc w:val="both"/>
              <w:rPr>
                <w:b/>
                <w:bCs/>
              </w:rPr>
            </w:pPr>
            <w:r w:rsidRPr="000B5C8D">
              <w:rPr>
                <w:b/>
                <w:bCs/>
              </w:rPr>
              <w:t>4.7.5</w:t>
            </w:r>
          </w:p>
        </w:tc>
        <w:tc>
          <w:tcPr>
            <w:tcW w:w="4990" w:type="dxa"/>
          </w:tcPr>
          <w:p w14:paraId="1BB02034" w14:textId="77777777" w:rsidR="00E773F0" w:rsidRDefault="00E773F0" w:rsidP="00A71415">
            <w:pPr>
              <w:jc w:val="both"/>
              <w:rPr>
                <w:lang w:val="en-MY"/>
              </w:rPr>
            </w:pPr>
            <w:r>
              <w:t xml:space="preserve">Laboratory staff shall be properly attired complete with necessary PPE </w:t>
            </w:r>
            <w:r w:rsidRPr="004174DB">
              <w:rPr>
                <w:lang w:val="en-MY"/>
              </w:rPr>
              <w:t>while on duty in the laboratory.</w:t>
            </w:r>
          </w:p>
          <w:p w14:paraId="23528EC3" w14:textId="6146C86A" w:rsidR="000B5C8D" w:rsidRDefault="000B5C8D" w:rsidP="00A71415">
            <w:pPr>
              <w:jc w:val="both"/>
            </w:pPr>
          </w:p>
        </w:tc>
        <w:tc>
          <w:tcPr>
            <w:tcW w:w="3407" w:type="dxa"/>
          </w:tcPr>
          <w:p w14:paraId="4A0A80CB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5F2777D5" w14:textId="77777777" w:rsidR="00E773F0" w:rsidRDefault="00E773F0" w:rsidP="00A71415">
            <w:pPr>
              <w:jc w:val="both"/>
            </w:pPr>
          </w:p>
        </w:tc>
      </w:tr>
      <w:tr w:rsidR="00E773F0" w14:paraId="69E5E117" w14:textId="17B12BA6" w:rsidTr="00A71415">
        <w:tc>
          <w:tcPr>
            <w:tcW w:w="959" w:type="dxa"/>
          </w:tcPr>
          <w:p w14:paraId="3FC23963" w14:textId="77777777" w:rsidR="00E773F0" w:rsidRPr="004174DB" w:rsidRDefault="00E773F0" w:rsidP="00A71415">
            <w:pPr>
              <w:jc w:val="both"/>
              <w:rPr>
                <w:b/>
                <w:bCs/>
              </w:rPr>
            </w:pPr>
            <w:r w:rsidRPr="004174DB">
              <w:rPr>
                <w:b/>
                <w:bCs/>
              </w:rPr>
              <w:t>4.8</w:t>
            </w:r>
          </w:p>
        </w:tc>
        <w:tc>
          <w:tcPr>
            <w:tcW w:w="4990" w:type="dxa"/>
          </w:tcPr>
          <w:p w14:paraId="19205825" w14:textId="77777777" w:rsidR="00E773F0" w:rsidRPr="004174DB" w:rsidRDefault="00E773F0" w:rsidP="00A71415">
            <w:pPr>
              <w:jc w:val="both"/>
              <w:rPr>
                <w:b/>
                <w:bCs/>
              </w:rPr>
            </w:pPr>
            <w:r w:rsidRPr="004174DB">
              <w:rPr>
                <w:b/>
                <w:bCs/>
              </w:rPr>
              <w:t>Food Safety</w:t>
            </w:r>
          </w:p>
        </w:tc>
        <w:tc>
          <w:tcPr>
            <w:tcW w:w="3407" w:type="dxa"/>
          </w:tcPr>
          <w:p w14:paraId="488A40A8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4630FF2E" w14:textId="77777777" w:rsidR="00E773F0" w:rsidRDefault="00E773F0" w:rsidP="00A71415">
            <w:pPr>
              <w:jc w:val="both"/>
            </w:pPr>
          </w:p>
        </w:tc>
      </w:tr>
      <w:tr w:rsidR="00E773F0" w14:paraId="38376643" w14:textId="0AA78FDD" w:rsidTr="00A71415">
        <w:tc>
          <w:tcPr>
            <w:tcW w:w="959" w:type="dxa"/>
          </w:tcPr>
          <w:p w14:paraId="32F9315B" w14:textId="77777777" w:rsidR="00E773F0" w:rsidRPr="000B5C8D" w:rsidRDefault="00E773F0" w:rsidP="00A71415">
            <w:pPr>
              <w:jc w:val="both"/>
              <w:rPr>
                <w:b/>
                <w:bCs/>
              </w:rPr>
            </w:pPr>
            <w:r w:rsidRPr="000B5C8D">
              <w:rPr>
                <w:b/>
                <w:bCs/>
              </w:rPr>
              <w:t>4.8.1</w:t>
            </w:r>
          </w:p>
        </w:tc>
        <w:tc>
          <w:tcPr>
            <w:tcW w:w="4990" w:type="dxa"/>
          </w:tcPr>
          <w:p w14:paraId="53A75DF7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4174DB">
              <w:rPr>
                <w:lang w:val="en-MY"/>
              </w:rPr>
              <w:t>Food safety hazards should be considered all the times and manage the risks appropriately</w:t>
            </w:r>
            <w:r w:rsidR="00557466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during the operation. Possibility of physical, chemical and biological</w:t>
            </w:r>
            <w:r w:rsidR="00557466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contaminants shall be</w:t>
            </w:r>
            <w:r w:rsidR="00557466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identified. Mitigation measures such as correction, corrective and preventive measures shall</w:t>
            </w:r>
            <w:r w:rsidR="00557466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be put in place where contamination is likely to occur.</w:t>
            </w:r>
          </w:p>
          <w:p w14:paraId="1CE74F85" w14:textId="606537E0" w:rsidR="00557466" w:rsidRPr="00557466" w:rsidRDefault="00557466" w:rsidP="00A71415">
            <w:pPr>
              <w:jc w:val="both"/>
              <w:rPr>
                <w:lang w:val="en-MY"/>
              </w:rPr>
            </w:pPr>
          </w:p>
        </w:tc>
        <w:tc>
          <w:tcPr>
            <w:tcW w:w="3407" w:type="dxa"/>
          </w:tcPr>
          <w:p w14:paraId="620AD20E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6BC6D2AA" w14:textId="77777777" w:rsidR="00E773F0" w:rsidRDefault="00E773F0" w:rsidP="00A71415">
            <w:pPr>
              <w:jc w:val="both"/>
            </w:pPr>
          </w:p>
        </w:tc>
      </w:tr>
      <w:tr w:rsidR="00E773F0" w14:paraId="26066B5E" w14:textId="0936E9AF" w:rsidTr="00A71415">
        <w:tc>
          <w:tcPr>
            <w:tcW w:w="959" w:type="dxa"/>
          </w:tcPr>
          <w:p w14:paraId="405ADC4D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t>4.8.2</w:t>
            </w:r>
          </w:p>
        </w:tc>
        <w:tc>
          <w:tcPr>
            <w:tcW w:w="4990" w:type="dxa"/>
          </w:tcPr>
          <w:p w14:paraId="07F8F45B" w14:textId="77E401FF" w:rsidR="00E773F0" w:rsidRDefault="00E773F0" w:rsidP="00A71415">
            <w:pPr>
              <w:jc w:val="both"/>
              <w:rPr>
                <w:lang w:val="en-MY"/>
              </w:rPr>
            </w:pPr>
            <w:r>
              <w:t xml:space="preserve">CPO for edible purposes should be monitored regularly for pesticide residues </w:t>
            </w:r>
            <w:r w:rsidRPr="004174DB">
              <w:rPr>
                <w:lang w:val="en-MY"/>
              </w:rPr>
              <w:t>and heavy</w:t>
            </w:r>
            <w:r w:rsidR="00557466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metal contaminations.</w:t>
            </w:r>
          </w:p>
          <w:p w14:paraId="78C24625" w14:textId="0164C552" w:rsidR="00557466" w:rsidRDefault="00557466" w:rsidP="00A71415">
            <w:pPr>
              <w:jc w:val="both"/>
            </w:pPr>
          </w:p>
        </w:tc>
        <w:tc>
          <w:tcPr>
            <w:tcW w:w="3407" w:type="dxa"/>
          </w:tcPr>
          <w:p w14:paraId="4DB9DA45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429D1941" w14:textId="77777777" w:rsidR="00E773F0" w:rsidRDefault="00E773F0" w:rsidP="00A71415">
            <w:pPr>
              <w:jc w:val="both"/>
            </w:pPr>
          </w:p>
        </w:tc>
      </w:tr>
      <w:tr w:rsidR="00E773F0" w14:paraId="0FE1D701" w14:textId="5D26A705" w:rsidTr="00A71415">
        <w:tc>
          <w:tcPr>
            <w:tcW w:w="959" w:type="dxa"/>
          </w:tcPr>
          <w:p w14:paraId="5F51C060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t>4.8.3</w:t>
            </w:r>
          </w:p>
        </w:tc>
        <w:tc>
          <w:tcPr>
            <w:tcW w:w="4990" w:type="dxa"/>
          </w:tcPr>
          <w:p w14:paraId="5E4E0ACD" w14:textId="4D67E706" w:rsidR="00E773F0" w:rsidRPr="00557466" w:rsidRDefault="00E773F0" w:rsidP="00A71415">
            <w:pPr>
              <w:jc w:val="both"/>
              <w:rPr>
                <w:lang w:val="en-MY"/>
              </w:rPr>
            </w:pPr>
            <w:r w:rsidRPr="004174DB">
              <w:rPr>
                <w:lang w:val="en-MY"/>
              </w:rPr>
              <w:t>Chloride content in CPO is recommended not exceeding 2 ppm to avoid excessive formation</w:t>
            </w:r>
            <w:r w:rsidR="00557466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of 3-monochloropropane-1, 2-diol esters (3-MCPDE) during high-temperature refining.</w:t>
            </w:r>
          </w:p>
        </w:tc>
        <w:tc>
          <w:tcPr>
            <w:tcW w:w="3407" w:type="dxa"/>
          </w:tcPr>
          <w:p w14:paraId="4535BFFD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3CEF4B49" w14:textId="77777777" w:rsidR="00E773F0" w:rsidRDefault="00E773F0" w:rsidP="00A71415">
            <w:pPr>
              <w:jc w:val="both"/>
            </w:pPr>
          </w:p>
        </w:tc>
      </w:tr>
      <w:tr w:rsidR="00E773F0" w14:paraId="4461D36F" w14:textId="3E6A196A" w:rsidTr="00A71415">
        <w:tc>
          <w:tcPr>
            <w:tcW w:w="959" w:type="dxa"/>
          </w:tcPr>
          <w:p w14:paraId="6602095E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lastRenderedPageBreak/>
              <w:t>4.8.4</w:t>
            </w:r>
          </w:p>
        </w:tc>
        <w:tc>
          <w:tcPr>
            <w:tcW w:w="4990" w:type="dxa"/>
          </w:tcPr>
          <w:p w14:paraId="4EB45B90" w14:textId="6D53B493" w:rsidR="00E773F0" w:rsidRDefault="00E773F0" w:rsidP="00A71415">
            <w:pPr>
              <w:jc w:val="both"/>
              <w:rPr>
                <w:lang w:val="en-MY"/>
              </w:rPr>
            </w:pPr>
            <w:r>
              <w:t>Sludge oil and solvent extracted oil shall not be recycled into normal CPO</w:t>
            </w:r>
            <w:r w:rsidRPr="004174DB">
              <w:rPr>
                <w:rFonts w:ascii="FuturaStd-Book" w:hAnsi="FuturaStd-Book" w:cs="FuturaStd-Book"/>
                <w:sz w:val="20"/>
                <w:szCs w:val="20"/>
                <w:lang w:val="en-MY"/>
              </w:rPr>
              <w:t xml:space="preserve"> </w:t>
            </w:r>
            <w:r>
              <w:rPr>
                <w:rFonts w:ascii="FuturaStd-Book" w:hAnsi="FuturaStd-Book" w:cs="FuturaStd-Book"/>
                <w:sz w:val="20"/>
                <w:szCs w:val="20"/>
                <w:lang w:val="en-MY"/>
              </w:rPr>
              <w:t>i</w:t>
            </w:r>
            <w:r w:rsidRPr="004174DB">
              <w:rPr>
                <w:lang w:val="en-MY"/>
              </w:rPr>
              <w:t>n accordance</w:t>
            </w:r>
            <w:r w:rsidR="00557466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with MPOB latest circular.</w:t>
            </w:r>
          </w:p>
          <w:p w14:paraId="772E4A57" w14:textId="7DE50338" w:rsidR="00557466" w:rsidRDefault="00557466" w:rsidP="00A71415">
            <w:pPr>
              <w:jc w:val="both"/>
            </w:pPr>
          </w:p>
        </w:tc>
        <w:tc>
          <w:tcPr>
            <w:tcW w:w="3407" w:type="dxa"/>
          </w:tcPr>
          <w:p w14:paraId="0D8E50BC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734C30F6" w14:textId="77777777" w:rsidR="00E773F0" w:rsidRDefault="00E773F0" w:rsidP="00A71415">
            <w:pPr>
              <w:jc w:val="both"/>
            </w:pPr>
          </w:p>
        </w:tc>
      </w:tr>
      <w:tr w:rsidR="00E773F0" w14:paraId="0A926837" w14:textId="31C29CB5" w:rsidTr="00A71415">
        <w:tc>
          <w:tcPr>
            <w:tcW w:w="959" w:type="dxa"/>
          </w:tcPr>
          <w:p w14:paraId="77F91633" w14:textId="77777777" w:rsidR="00E773F0" w:rsidRPr="004174DB" w:rsidRDefault="00E773F0" w:rsidP="00A71415">
            <w:pPr>
              <w:jc w:val="both"/>
              <w:rPr>
                <w:b/>
                <w:bCs/>
              </w:rPr>
            </w:pPr>
            <w:r w:rsidRPr="004174DB">
              <w:rPr>
                <w:b/>
                <w:bCs/>
              </w:rPr>
              <w:t>4.9</w:t>
            </w:r>
          </w:p>
        </w:tc>
        <w:tc>
          <w:tcPr>
            <w:tcW w:w="4990" w:type="dxa"/>
          </w:tcPr>
          <w:p w14:paraId="29D58A4E" w14:textId="77777777" w:rsidR="00E773F0" w:rsidRPr="004174DB" w:rsidRDefault="00E773F0" w:rsidP="00A71415">
            <w:pPr>
              <w:jc w:val="both"/>
              <w:rPr>
                <w:b/>
                <w:bCs/>
              </w:rPr>
            </w:pPr>
            <w:r w:rsidRPr="004174DB">
              <w:rPr>
                <w:b/>
                <w:bCs/>
              </w:rPr>
              <w:t>Environment</w:t>
            </w:r>
          </w:p>
        </w:tc>
        <w:tc>
          <w:tcPr>
            <w:tcW w:w="3407" w:type="dxa"/>
          </w:tcPr>
          <w:p w14:paraId="6EC51DCA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75F9F244" w14:textId="77777777" w:rsidR="00E773F0" w:rsidRDefault="00E773F0" w:rsidP="00A71415">
            <w:pPr>
              <w:jc w:val="both"/>
            </w:pPr>
          </w:p>
        </w:tc>
      </w:tr>
      <w:tr w:rsidR="00E773F0" w14:paraId="180F66D1" w14:textId="0A66AC18" w:rsidTr="00A71415">
        <w:tc>
          <w:tcPr>
            <w:tcW w:w="959" w:type="dxa"/>
          </w:tcPr>
          <w:p w14:paraId="2DB4C90B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t>4.9.1</w:t>
            </w:r>
          </w:p>
        </w:tc>
        <w:tc>
          <w:tcPr>
            <w:tcW w:w="4990" w:type="dxa"/>
          </w:tcPr>
          <w:p w14:paraId="17A974E3" w14:textId="26EF081C" w:rsidR="00E773F0" w:rsidRDefault="00E773F0" w:rsidP="00A71415">
            <w:pPr>
              <w:jc w:val="both"/>
              <w:rPr>
                <w:lang w:val="en-MY"/>
              </w:rPr>
            </w:pPr>
            <w:r w:rsidRPr="004174DB">
              <w:rPr>
                <w:lang w:val="en-MY"/>
              </w:rPr>
              <w:t>Mill management shall establish policies and procedures that minimise the environmental</w:t>
            </w:r>
            <w:r w:rsidR="00557466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impact due to milling operations.</w:t>
            </w:r>
          </w:p>
          <w:p w14:paraId="0B9182A8" w14:textId="3E155DBE" w:rsidR="00557466" w:rsidRDefault="00557466" w:rsidP="00A71415">
            <w:pPr>
              <w:jc w:val="both"/>
            </w:pPr>
          </w:p>
        </w:tc>
        <w:tc>
          <w:tcPr>
            <w:tcW w:w="3407" w:type="dxa"/>
          </w:tcPr>
          <w:p w14:paraId="07F5A5DD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1C1D972A" w14:textId="77777777" w:rsidR="00E773F0" w:rsidRDefault="00E773F0" w:rsidP="00A71415">
            <w:pPr>
              <w:jc w:val="both"/>
            </w:pPr>
          </w:p>
        </w:tc>
      </w:tr>
      <w:tr w:rsidR="00E773F0" w14:paraId="3E1B751C" w14:textId="25CFE420" w:rsidTr="00A71415">
        <w:tc>
          <w:tcPr>
            <w:tcW w:w="959" w:type="dxa"/>
          </w:tcPr>
          <w:p w14:paraId="21E83126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t>4.9.2</w:t>
            </w:r>
          </w:p>
        </w:tc>
        <w:tc>
          <w:tcPr>
            <w:tcW w:w="4990" w:type="dxa"/>
          </w:tcPr>
          <w:p w14:paraId="786B61FA" w14:textId="2B9A4045" w:rsidR="00E773F0" w:rsidRDefault="00E773F0" w:rsidP="00A71415">
            <w:pPr>
              <w:jc w:val="both"/>
              <w:rPr>
                <w:lang w:val="en-MY"/>
              </w:rPr>
            </w:pPr>
            <w:r w:rsidRPr="004174DB">
              <w:rPr>
                <w:lang w:val="en-MY"/>
              </w:rPr>
              <w:t>Significant pollutants and emissions shall be identified. Mitigation plan shall be established,</w:t>
            </w:r>
            <w:r w:rsidR="00557466">
              <w:rPr>
                <w:lang w:val="en-MY"/>
              </w:rPr>
              <w:t xml:space="preserve"> </w:t>
            </w:r>
            <w:r w:rsidRPr="004174DB">
              <w:rPr>
                <w:lang w:val="en-MY"/>
              </w:rPr>
              <w:t>implemented and documented.</w:t>
            </w:r>
          </w:p>
          <w:p w14:paraId="63B254BF" w14:textId="277133C7" w:rsidR="00557466" w:rsidRDefault="00557466" w:rsidP="00A71415">
            <w:pPr>
              <w:jc w:val="both"/>
            </w:pPr>
          </w:p>
        </w:tc>
        <w:tc>
          <w:tcPr>
            <w:tcW w:w="3407" w:type="dxa"/>
          </w:tcPr>
          <w:p w14:paraId="7E8A18BD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5914E079" w14:textId="77777777" w:rsidR="00E773F0" w:rsidRDefault="00E773F0" w:rsidP="00A71415">
            <w:pPr>
              <w:jc w:val="both"/>
            </w:pPr>
          </w:p>
        </w:tc>
      </w:tr>
      <w:tr w:rsidR="00E773F0" w14:paraId="59C5B853" w14:textId="51F07150" w:rsidTr="00A71415">
        <w:tc>
          <w:tcPr>
            <w:tcW w:w="959" w:type="dxa"/>
          </w:tcPr>
          <w:p w14:paraId="3E689448" w14:textId="77777777" w:rsidR="00E773F0" w:rsidRPr="003A470B" w:rsidRDefault="00E773F0" w:rsidP="00A71415">
            <w:pPr>
              <w:jc w:val="both"/>
              <w:rPr>
                <w:b/>
                <w:bCs/>
              </w:rPr>
            </w:pPr>
            <w:r w:rsidRPr="003A470B">
              <w:rPr>
                <w:b/>
                <w:bCs/>
              </w:rPr>
              <w:t>4.10</w:t>
            </w:r>
          </w:p>
        </w:tc>
        <w:tc>
          <w:tcPr>
            <w:tcW w:w="4990" w:type="dxa"/>
          </w:tcPr>
          <w:p w14:paraId="4D0D5137" w14:textId="77777777" w:rsidR="00E773F0" w:rsidRPr="003A470B" w:rsidRDefault="00E773F0" w:rsidP="00A71415">
            <w:pPr>
              <w:jc w:val="both"/>
              <w:rPr>
                <w:b/>
                <w:bCs/>
              </w:rPr>
            </w:pPr>
            <w:r w:rsidRPr="003A470B">
              <w:rPr>
                <w:b/>
                <w:bCs/>
              </w:rPr>
              <w:t>Safety, Health and Welfare</w:t>
            </w:r>
          </w:p>
        </w:tc>
        <w:tc>
          <w:tcPr>
            <w:tcW w:w="3407" w:type="dxa"/>
          </w:tcPr>
          <w:p w14:paraId="52BDC3CE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0D0D2945" w14:textId="77777777" w:rsidR="00E773F0" w:rsidRDefault="00E773F0" w:rsidP="00A71415">
            <w:pPr>
              <w:jc w:val="both"/>
            </w:pPr>
          </w:p>
        </w:tc>
      </w:tr>
      <w:tr w:rsidR="00E773F0" w14:paraId="29783158" w14:textId="4D372F2E" w:rsidTr="00A71415">
        <w:tc>
          <w:tcPr>
            <w:tcW w:w="959" w:type="dxa"/>
          </w:tcPr>
          <w:p w14:paraId="113D3DF1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t>4.10.1</w:t>
            </w:r>
          </w:p>
        </w:tc>
        <w:tc>
          <w:tcPr>
            <w:tcW w:w="4990" w:type="dxa"/>
          </w:tcPr>
          <w:p w14:paraId="407FECCF" w14:textId="24F01563" w:rsidR="00E773F0" w:rsidRDefault="00E773F0" w:rsidP="00A71415">
            <w:pPr>
              <w:jc w:val="both"/>
              <w:rPr>
                <w:lang w:val="en-MY"/>
              </w:rPr>
            </w:pPr>
            <w:r w:rsidRPr="003A470B">
              <w:rPr>
                <w:lang w:val="en-MY"/>
              </w:rPr>
              <w:t>Mill management shall comply with the Occupational, Safety and Health Act 1994 and</w:t>
            </w:r>
            <w:r w:rsidR="00557466">
              <w:rPr>
                <w:lang w:val="en-MY"/>
              </w:rPr>
              <w:t xml:space="preserve"> </w:t>
            </w:r>
            <w:r w:rsidRPr="003A470B">
              <w:rPr>
                <w:lang w:val="en-MY"/>
              </w:rPr>
              <w:t>relevant regulations in order to identify and minimise or eliminate occupational risks.</w:t>
            </w:r>
          </w:p>
          <w:p w14:paraId="757E0EB4" w14:textId="2F0C978D" w:rsidR="00557466" w:rsidRDefault="00557466" w:rsidP="00A71415">
            <w:pPr>
              <w:jc w:val="both"/>
            </w:pPr>
          </w:p>
        </w:tc>
        <w:tc>
          <w:tcPr>
            <w:tcW w:w="3407" w:type="dxa"/>
          </w:tcPr>
          <w:p w14:paraId="0655FA1E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6E7EF7AC" w14:textId="77777777" w:rsidR="00E773F0" w:rsidRDefault="00E773F0" w:rsidP="00A71415">
            <w:pPr>
              <w:jc w:val="both"/>
            </w:pPr>
          </w:p>
        </w:tc>
      </w:tr>
      <w:tr w:rsidR="00E773F0" w14:paraId="1F995B67" w14:textId="51AADBD0" w:rsidTr="00A71415">
        <w:tc>
          <w:tcPr>
            <w:tcW w:w="959" w:type="dxa"/>
          </w:tcPr>
          <w:p w14:paraId="0309CD72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t>4.10.2</w:t>
            </w:r>
          </w:p>
        </w:tc>
        <w:tc>
          <w:tcPr>
            <w:tcW w:w="4990" w:type="dxa"/>
          </w:tcPr>
          <w:p w14:paraId="2A1B52AD" w14:textId="33ED4A85" w:rsidR="00557466" w:rsidRPr="001906C3" w:rsidRDefault="00E773F0" w:rsidP="00A71415">
            <w:pPr>
              <w:jc w:val="both"/>
              <w:rPr>
                <w:lang w:val="en-MY"/>
              </w:rPr>
            </w:pPr>
            <w:r w:rsidRPr="003A470B">
              <w:rPr>
                <w:lang w:val="en-MY"/>
              </w:rPr>
              <w:t>Employment Act 1955 or Sabah Labour Ordinance 1949 or Sarawak Labour Ordinance</w:t>
            </w:r>
            <w:r>
              <w:rPr>
                <w:lang w:val="en-MY"/>
              </w:rPr>
              <w:t xml:space="preserve"> </w:t>
            </w:r>
            <w:r w:rsidRPr="003A470B">
              <w:rPr>
                <w:lang w:val="en-MY"/>
              </w:rPr>
              <w:t>1952 shall be complied when employees’ welfare provision is allocated.</w:t>
            </w:r>
          </w:p>
        </w:tc>
        <w:tc>
          <w:tcPr>
            <w:tcW w:w="3407" w:type="dxa"/>
          </w:tcPr>
          <w:p w14:paraId="743BE6AD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7BE0A5D4" w14:textId="77777777" w:rsidR="00E773F0" w:rsidRDefault="00E773F0" w:rsidP="00A71415">
            <w:pPr>
              <w:jc w:val="both"/>
            </w:pPr>
          </w:p>
        </w:tc>
      </w:tr>
      <w:tr w:rsidR="00E773F0" w14:paraId="7E842063" w14:textId="2AC6E3ED" w:rsidTr="00A71415">
        <w:tc>
          <w:tcPr>
            <w:tcW w:w="959" w:type="dxa"/>
          </w:tcPr>
          <w:p w14:paraId="59544AC5" w14:textId="77777777" w:rsidR="00E773F0" w:rsidRPr="003A470B" w:rsidRDefault="00E773F0" w:rsidP="00A71415">
            <w:pPr>
              <w:jc w:val="both"/>
              <w:rPr>
                <w:b/>
                <w:bCs/>
              </w:rPr>
            </w:pPr>
            <w:r w:rsidRPr="003A470B">
              <w:rPr>
                <w:b/>
                <w:bCs/>
              </w:rPr>
              <w:t>4.11</w:t>
            </w:r>
          </w:p>
        </w:tc>
        <w:tc>
          <w:tcPr>
            <w:tcW w:w="4990" w:type="dxa"/>
          </w:tcPr>
          <w:p w14:paraId="11C544EE" w14:textId="77777777" w:rsidR="00E773F0" w:rsidRPr="003A470B" w:rsidRDefault="00E773F0" w:rsidP="00A71415">
            <w:pPr>
              <w:jc w:val="both"/>
              <w:rPr>
                <w:b/>
                <w:bCs/>
              </w:rPr>
            </w:pPr>
            <w:r w:rsidRPr="003A470B">
              <w:rPr>
                <w:b/>
                <w:bCs/>
              </w:rPr>
              <w:t>Training and Competency</w:t>
            </w:r>
          </w:p>
        </w:tc>
        <w:tc>
          <w:tcPr>
            <w:tcW w:w="3407" w:type="dxa"/>
          </w:tcPr>
          <w:p w14:paraId="5550523B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56F77D9B" w14:textId="77777777" w:rsidR="00E773F0" w:rsidRDefault="00E773F0" w:rsidP="00A71415">
            <w:pPr>
              <w:jc w:val="both"/>
            </w:pPr>
          </w:p>
        </w:tc>
      </w:tr>
      <w:tr w:rsidR="00E773F0" w14:paraId="0F589C8E" w14:textId="726F6B6F" w:rsidTr="00A71415">
        <w:tc>
          <w:tcPr>
            <w:tcW w:w="959" w:type="dxa"/>
          </w:tcPr>
          <w:p w14:paraId="2DDB7C2A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t>4.11.1</w:t>
            </w:r>
          </w:p>
        </w:tc>
        <w:tc>
          <w:tcPr>
            <w:tcW w:w="4990" w:type="dxa"/>
          </w:tcPr>
          <w:p w14:paraId="599B0896" w14:textId="77777777" w:rsidR="00E773F0" w:rsidRDefault="00E773F0" w:rsidP="00A71415">
            <w:pPr>
              <w:jc w:val="both"/>
            </w:pPr>
            <w:r>
              <w:t>The management shall identify the employee training needs and establish a suitable training plan.</w:t>
            </w:r>
          </w:p>
          <w:p w14:paraId="58371705" w14:textId="77777777" w:rsidR="00557466" w:rsidRDefault="00557466" w:rsidP="00A71415">
            <w:pPr>
              <w:jc w:val="both"/>
            </w:pPr>
          </w:p>
        </w:tc>
        <w:tc>
          <w:tcPr>
            <w:tcW w:w="3407" w:type="dxa"/>
          </w:tcPr>
          <w:p w14:paraId="20F89CAE" w14:textId="24CD11C7" w:rsidR="00E773F0" w:rsidRDefault="00E773F0" w:rsidP="00A71415">
            <w:pPr>
              <w:pStyle w:val="ListParagraph"/>
              <w:ind w:left="360"/>
              <w:jc w:val="both"/>
            </w:pPr>
          </w:p>
        </w:tc>
        <w:tc>
          <w:tcPr>
            <w:tcW w:w="1140" w:type="dxa"/>
          </w:tcPr>
          <w:p w14:paraId="15DF5F8C" w14:textId="0FBE1376" w:rsidR="00E773F0" w:rsidRDefault="00E773F0" w:rsidP="00A71415">
            <w:pPr>
              <w:jc w:val="both"/>
            </w:pPr>
          </w:p>
        </w:tc>
      </w:tr>
      <w:tr w:rsidR="00E773F0" w14:paraId="3EE2EDF0" w14:textId="4A4E5685" w:rsidTr="00A71415">
        <w:tc>
          <w:tcPr>
            <w:tcW w:w="959" w:type="dxa"/>
          </w:tcPr>
          <w:p w14:paraId="557AB286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t>4.11.2</w:t>
            </w:r>
          </w:p>
        </w:tc>
        <w:tc>
          <w:tcPr>
            <w:tcW w:w="4990" w:type="dxa"/>
          </w:tcPr>
          <w:p w14:paraId="57324A2B" w14:textId="77777777" w:rsidR="00E773F0" w:rsidRDefault="00E773F0" w:rsidP="00A71415">
            <w:pPr>
              <w:jc w:val="both"/>
              <w:rPr>
                <w:lang w:val="en-MY"/>
              </w:rPr>
            </w:pPr>
            <w:r w:rsidRPr="003A470B">
              <w:rPr>
                <w:lang w:val="en-MY"/>
              </w:rPr>
              <w:t>All employees shall have adequate relevant skills and competency to perform specified jobs</w:t>
            </w:r>
            <w:r w:rsidR="00557466">
              <w:rPr>
                <w:lang w:val="en-MY"/>
              </w:rPr>
              <w:t xml:space="preserve"> </w:t>
            </w:r>
            <w:r w:rsidRPr="003A470B">
              <w:rPr>
                <w:lang w:val="en-MY"/>
              </w:rPr>
              <w:t>effectively as mentioned in the respective job description. Such skill and knowledge shall be</w:t>
            </w:r>
            <w:r w:rsidR="00557466">
              <w:rPr>
                <w:lang w:val="en-MY"/>
              </w:rPr>
              <w:t xml:space="preserve"> </w:t>
            </w:r>
            <w:r w:rsidRPr="003A470B">
              <w:rPr>
                <w:lang w:val="en-MY"/>
              </w:rPr>
              <w:t>obtained either from previous experience or on the job training.</w:t>
            </w:r>
          </w:p>
          <w:p w14:paraId="5F1FAEB2" w14:textId="56A546BC" w:rsidR="00557466" w:rsidRPr="00557466" w:rsidRDefault="00557466" w:rsidP="00A71415">
            <w:pPr>
              <w:jc w:val="both"/>
              <w:rPr>
                <w:lang w:val="en-MY"/>
              </w:rPr>
            </w:pPr>
          </w:p>
        </w:tc>
        <w:tc>
          <w:tcPr>
            <w:tcW w:w="3407" w:type="dxa"/>
          </w:tcPr>
          <w:p w14:paraId="10A2C633" w14:textId="6A2FD469" w:rsidR="00E773F0" w:rsidRDefault="00E773F0" w:rsidP="00A71415">
            <w:pPr>
              <w:pStyle w:val="ListParagraph"/>
              <w:ind w:left="360"/>
              <w:jc w:val="both"/>
            </w:pPr>
          </w:p>
        </w:tc>
        <w:tc>
          <w:tcPr>
            <w:tcW w:w="1140" w:type="dxa"/>
          </w:tcPr>
          <w:p w14:paraId="6E1E715C" w14:textId="47F4A72C" w:rsidR="00E773F0" w:rsidRDefault="00E773F0" w:rsidP="00A71415">
            <w:pPr>
              <w:pStyle w:val="ListParagraph"/>
              <w:ind w:left="319"/>
              <w:jc w:val="both"/>
            </w:pPr>
          </w:p>
        </w:tc>
      </w:tr>
      <w:tr w:rsidR="00E773F0" w14:paraId="2AEC2B1B" w14:textId="2880372A" w:rsidTr="00A71415">
        <w:tc>
          <w:tcPr>
            <w:tcW w:w="959" w:type="dxa"/>
          </w:tcPr>
          <w:p w14:paraId="22CEDA38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bookmarkStart w:id="2" w:name="_Hlk200018293"/>
            <w:r w:rsidRPr="00557466">
              <w:rPr>
                <w:b/>
                <w:bCs/>
              </w:rPr>
              <w:t>4.11.3</w:t>
            </w:r>
          </w:p>
        </w:tc>
        <w:tc>
          <w:tcPr>
            <w:tcW w:w="4990" w:type="dxa"/>
          </w:tcPr>
          <w:p w14:paraId="1E43984E" w14:textId="2634D305" w:rsidR="00E773F0" w:rsidRDefault="00E773F0" w:rsidP="00A71415">
            <w:pPr>
              <w:jc w:val="both"/>
              <w:rPr>
                <w:lang w:val="en-MY"/>
              </w:rPr>
            </w:pPr>
            <w:r>
              <w:t xml:space="preserve">All training attendances shall be properly recorded and certificates should be issued </w:t>
            </w:r>
            <w:r w:rsidRPr="003A470B">
              <w:rPr>
                <w:lang w:val="en-MY"/>
              </w:rPr>
              <w:t>be issued to all</w:t>
            </w:r>
            <w:r w:rsidR="00557466">
              <w:rPr>
                <w:lang w:val="en-MY"/>
              </w:rPr>
              <w:t xml:space="preserve"> </w:t>
            </w:r>
            <w:r w:rsidRPr="003A470B">
              <w:rPr>
                <w:lang w:val="en-MY"/>
              </w:rPr>
              <w:t>respective participants.</w:t>
            </w:r>
          </w:p>
          <w:p w14:paraId="74965B80" w14:textId="6B33F006" w:rsidR="00557466" w:rsidRDefault="00557466" w:rsidP="00A71415">
            <w:pPr>
              <w:jc w:val="both"/>
            </w:pPr>
          </w:p>
        </w:tc>
        <w:tc>
          <w:tcPr>
            <w:tcW w:w="3407" w:type="dxa"/>
          </w:tcPr>
          <w:p w14:paraId="70143CA6" w14:textId="01CC613B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27A87C50" w14:textId="152EF09D" w:rsidR="00E773F0" w:rsidRPr="00CF2135" w:rsidRDefault="00E773F0" w:rsidP="00A71415">
            <w:pPr>
              <w:pStyle w:val="ListParagraph"/>
              <w:ind w:left="319"/>
              <w:jc w:val="both"/>
            </w:pPr>
          </w:p>
        </w:tc>
      </w:tr>
      <w:tr w:rsidR="00E773F0" w14:paraId="60F7B0F1" w14:textId="452E233F" w:rsidTr="00A71415">
        <w:tc>
          <w:tcPr>
            <w:tcW w:w="959" w:type="dxa"/>
          </w:tcPr>
          <w:p w14:paraId="413E6C4C" w14:textId="77777777" w:rsidR="00E773F0" w:rsidRPr="003A470B" w:rsidRDefault="00E773F0" w:rsidP="00A71415">
            <w:pPr>
              <w:jc w:val="both"/>
              <w:rPr>
                <w:b/>
                <w:bCs/>
              </w:rPr>
            </w:pPr>
            <w:r w:rsidRPr="003A470B">
              <w:rPr>
                <w:b/>
                <w:bCs/>
              </w:rPr>
              <w:t>4.12</w:t>
            </w:r>
          </w:p>
        </w:tc>
        <w:tc>
          <w:tcPr>
            <w:tcW w:w="4990" w:type="dxa"/>
          </w:tcPr>
          <w:p w14:paraId="12CD7003" w14:textId="77777777" w:rsidR="00E773F0" w:rsidRPr="003A470B" w:rsidRDefault="00E773F0" w:rsidP="00A71415">
            <w:pPr>
              <w:jc w:val="both"/>
              <w:rPr>
                <w:b/>
                <w:bCs/>
              </w:rPr>
            </w:pPr>
            <w:r w:rsidRPr="003A470B">
              <w:rPr>
                <w:b/>
                <w:bCs/>
              </w:rPr>
              <w:t>Internal Audit</w:t>
            </w:r>
          </w:p>
        </w:tc>
        <w:tc>
          <w:tcPr>
            <w:tcW w:w="3407" w:type="dxa"/>
          </w:tcPr>
          <w:p w14:paraId="4918A294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286DA78A" w14:textId="77777777" w:rsidR="00E773F0" w:rsidRDefault="00E773F0" w:rsidP="00A71415">
            <w:pPr>
              <w:jc w:val="both"/>
            </w:pPr>
          </w:p>
        </w:tc>
      </w:tr>
      <w:tr w:rsidR="00E773F0" w14:paraId="20661138" w14:textId="41509718" w:rsidTr="00A71415">
        <w:tc>
          <w:tcPr>
            <w:tcW w:w="959" w:type="dxa"/>
          </w:tcPr>
          <w:p w14:paraId="194BF960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t>4.12.1</w:t>
            </w:r>
          </w:p>
        </w:tc>
        <w:tc>
          <w:tcPr>
            <w:tcW w:w="4990" w:type="dxa"/>
          </w:tcPr>
          <w:p w14:paraId="5A89DE33" w14:textId="77777777" w:rsidR="00E773F0" w:rsidRDefault="00E773F0" w:rsidP="00A71415">
            <w:pPr>
              <w:jc w:val="both"/>
              <w:rPr>
                <w:lang w:val="en-MY"/>
              </w:rPr>
            </w:pPr>
            <w:r>
              <w:t xml:space="preserve">Internal audit shall be carried out at planned interval and the management shall ensure </w:t>
            </w:r>
            <w:r w:rsidRPr="003A470B">
              <w:rPr>
                <w:lang w:val="en-MY"/>
              </w:rPr>
              <w:t>that</w:t>
            </w:r>
            <w:r>
              <w:rPr>
                <w:lang w:val="en-MY"/>
              </w:rPr>
              <w:t xml:space="preserve"> </w:t>
            </w:r>
            <w:r w:rsidRPr="003A470B">
              <w:rPr>
                <w:lang w:val="en-MY"/>
              </w:rPr>
              <w:t>actions are taken without undue delay to avoid non-conformities.</w:t>
            </w:r>
          </w:p>
          <w:p w14:paraId="12AA99F7" w14:textId="01EF09C4" w:rsidR="00557466" w:rsidRDefault="00557466" w:rsidP="00A71415">
            <w:pPr>
              <w:jc w:val="both"/>
            </w:pPr>
          </w:p>
        </w:tc>
        <w:tc>
          <w:tcPr>
            <w:tcW w:w="3407" w:type="dxa"/>
          </w:tcPr>
          <w:p w14:paraId="1E5F8BE2" w14:textId="18BACDD5" w:rsidR="00E773F0" w:rsidRDefault="00E773F0" w:rsidP="00A71415">
            <w:pPr>
              <w:pStyle w:val="ListParagraph"/>
              <w:ind w:left="360"/>
              <w:jc w:val="both"/>
            </w:pPr>
          </w:p>
        </w:tc>
        <w:tc>
          <w:tcPr>
            <w:tcW w:w="1140" w:type="dxa"/>
          </w:tcPr>
          <w:p w14:paraId="389A10FD" w14:textId="61A44C2E" w:rsidR="00E773F0" w:rsidRDefault="00E773F0" w:rsidP="00A71415">
            <w:pPr>
              <w:pStyle w:val="ListParagraph"/>
              <w:jc w:val="both"/>
            </w:pPr>
          </w:p>
        </w:tc>
      </w:tr>
      <w:tr w:rsidR="00E773F0" w14:paraId="6E442227" w14:textId="5067A887" w:rsidTr="00A71415">
        <w:tc>
          <w:tcPr>
            <w:tcW w:w="959" w:type="dxa"/>
          </w:tcPr>
          <w:p w14:paraId="06AF5BE7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t>4.12.2</w:t>
            </w:r>
          </w:p>
        </w:tc>
        <w:tc>
          <w:tcPr>
            <w:tcW w:w="4990" w:type="dxa"/>
          </w:tcPr>
          <w:p w14:paraId="019BEB54" w14:textId="77777777" w:rsidR="00E773F0" w:rsidRDefault="00E773F0" w:rsidP="00A71415">
            <w:pPr>
              <w:jc w:val="both"/>
            </w:pPr>
            <w:r>
              <w:t>Audit activities records and follow-up action shall be made available and maintained.</w:t>
            </w:r>
          </w:p>
          <w:p w14:paraId="10655622" w14:textId="77777777" w:rsidR="00557466" w:rsidRDefault="00557466" w:rsidP="00A71415">
            <w:pPr>
              <w:jc w:val="both"/>
            </w:pPr>
          </w:p>
        </w:tc>
        <w:tc>
          <w:tcPr>
            <w:tcW w:w="3407" w:type="dxa"/>
          </w:tcPr>
          <w:p w14:paraId="00EB3941" w14:textId="51771D1A" w:rsidR="00E773F0" w:rsidRDefault="00E773F0" w:rsidP="00A71415">
            <w:pPr>
              <w:pStyle w:val="ListParagraph"/>
              <w:ind w:left="360"/>
              <w:jc w:val="both"/>
            </w:pPr>
          </w:p>
        </w:tc>
        <w:tc>
          <w:tcPr>
            <w:tcW w:w="1140" w:type="dxa"/>
          </w:tcPr>
          <w:p w14:paraId="332C01B1" w14:textId="77777777" w:rsidR="00E773F0" w:rsidRDefault="00E773F0" w:rsidP="00A71415">
            <w:pPr>
              <w:pStyle w:val="ListParagraph"/>
              <w:jc w:val="both"/>
            </w:pPr>
          </w:p>
          <w:p w14:paraId="3A121DF1" w14:textId="77777777" w:rsidR="007B08C8" w:rsidRDefault="007B08C8" w:rsidP="00A71415">
            <w:pPr>
              <w:pStyle w:val="ListParagraph"/>
              <w:jc w:val="both"/>
            </w:pPr>
          </w:p>
          <w:p w14:paraId="583A7024" w14:textId="77777777" w:rsidR="007B08C8" w:rsidRDefault="007B08C8" w:rsidP="00A71415">
            <w:pPr>
              <w:pStyle w:val="ListParagraph"/>
              <w:jc w:val="both"/>
            </w:pPr>
          </w:p>
          <w:p w14:paraId="22962806" w14:textId="77777777" w:rsidR="007B08C8" w:rsidRDefault="007B08C8" w:rsidP="00A71415">
            <w:pPr>
              <w:pStyle w:val="ListParagraph"/>
              <w:jc w:val="both"/>
            </w:pPr>
          </w:p>
          <w:p w14:paraId="220B78AD" w14:textId="770B6377" w:rsidR="007B08C8" w:rsidRDefault="007B08C8" w:rsidP="00A71415">
            <w:pPr>
              <w:pStyle w:val="ListParagraph"/>
              <w:jc w:val="both"/>
            </w:pPr>
          </w:p>
        </w:tc>
      </w:tr>
      <w:tr w:rsidR="00E773F0" w14:paraId="1E5CAE61" w14:textId="60BDEE73" w:rsidTr="00A71415">
        <w:trPr>
          <w:trHeight w:val="250"/>
        </w:trPr>
        <w:tc>
          <w:tcPr>
            <w:tcW w:w="959" w:type="dxa"/>
          </w:tcPr>
          <w:p w14:paraId="3BCF8371" w14:textId="347AD491" w:rsidR="00E773F0" w:rsidRPr="003A470B" w:rsidRDefault="00E773F0" w:rsidP="00A71415">
            <w:pPr>
              <w:jc w:val="both"/>
              <w:rPr>
                <w:b/>
                <w:bCs/>
              </w:rPr>
            </w:pPr>
            <w:r w:rsidRPr="003A470B">
              <w:rPr>
                <w:b/>
                <w:bCs/>
              </w:rPr>
              <w:lastRenderedPageBreak/>
              <w:t xml:space="preserve">4.13 </w:t>
            </w:r>
          </w:p>
        </w:tc>
        <w:tc>
          <w:tcPr>
            <w:tcW w:w="4990" w:type="dxa"/>
          </w:tcPr>
          <w:p w14:paraId="22F2619E" w14:textId="63575837" w:rsidR="00E773F0" w:rsidRPr="003A470B" w:rsidRDefault="00E773F0" w:rsidP="00A71415">
            <w:pPr>
              <w:jc w:val="both"/>
              <w:rPr>
                <w:b/>
                <w:bCs/>
                <w:lang w:val="en-MY"/>
              </w:rPr>
            </w:pPr>
            <w:r w:rsidRPr="003A470B">
              <w:rPr>
                <w:b/>
                <w:bCs/>
              </w:rPr>
              <w:t>Traceability</w:t>
            </w:r>
          </w:p>
        </w:tc>
        <w:tc>
          <w:tcPr>
            <w:tcW w:w="3407" w:type="dxa"/>
          </w:tcPr>
          <w:p w14:paraId="2FA27374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730C8530" w14:textId="77777777" w:rsidR="00E773F0" w:rsidRDefault="00E773F0" w:rsidP="00A71415">
            <w:pPr>
              <w:jc w:val="both"/>
            </w:pPr>
          </w:p>
        </w:tc>
      </w:tr>
      <w:tr w:rsidR="00E773F0" w14:paraId="44B016FD" w14:textId="3155A0E6" w:rsidTr="00A71415">
        <w:tc>
          <w:tcPr>
            <w:tcW w:w="959" w:type="dxa"/>
          </w:tcPr>
          <w:p w14:paraId="46DF19CB" w14:textId="0536D54B" w:rsidR="00E773F0" w:rsidRDefault="00E773F0" w:rsidP="00A71415">
            <w:pPr>
              <w:jc w:val="both"/>
            </w:pPr>
          </w:p>
        </w:tc>
        <w:tc>
          <w:tcPr>
            <w:tcW w:w="4990" w:type="dxa"/>
          </w:tcPr>
          <w:p w14:paraId="2726F6EE" w14:textId="37077DDE" w:rsidR="00E773F0" w:rsidRDefault="00E773F0" w:rsidP="00A71415">
            <w:pPr>
              <w:jc w:val="both"/>
              <w:rPr>
                <w:lang w:val="en-MY"/>
              </w:rPr>
            </w:pPr>
            <w:r w:rsidRPr="000617BC">
              <w:rPr>
                <w:lang w:val="en-MY"/>
              </w:rPr>
              <w:t>The management shall establish, implement and maintain the standard operating procedure</w:t>
            </w:r>
            <w:r w:rsidR="00557466">
              <w:rPr>
                <w:lang w:val="en-MY"/>
              </w:rPr>
              <w:t xml:space="preserve"> </w:t>
            </w:r>
            <w:r w:rsidRPr="000617BC">
              <w:rPr>
                <w:lang w:val="en-MY"/>
              </w:rPr>
              <w:t>to comply with the requirements for the traceability of relevant products.</w:t>
            </w:r>
          </w:p>
          <w:p w14:paraId="77ED62AD" w14:textId="1D0DEC9C" w:rsidR="00557466" w:rsidRDefault="00557466" w:rsidP="00A71415">
            <w:pPr>
              <w:jc w:val="both"/>
            </w:pPr>
          </w:p>
        </w:tc>
        <w:tc>
          <w:tcPr>
            <w:tcW w:w="3407" w:type="dxa"/>
          </w:tcPr>
          <w:p w14:paraId="11554C09" w14:textId="0AF3B582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3A90AFBF" w14:textId="4FB3C154" w:rsidR="00E773F0" w:rsidRDefault="00E773F0" w:rsidP="00A71415">
            <w:pPr>
              <w:pStyle w:val="ListParagraph"/>
              <w:ind w:left="319"/>
              <w:jc w:val="both"/>
            </w:pPr>
          </w:p>
        </w:tc>
      </w:tr>
      <w:tr w:rsidR="00E773F0" w14:paraId="4D8B8050" w14:textId="55B57577" w:rsidTr="00A71415">
        <w:tc>
          <w:tcPr>
            <w:tcW w:w="959" w:type="dxa"/>
          </w:tcPr>
          <w:p w14:paraId="326EC62C" w14:textId="77777777" w:rsidR="00E773F0" w:rsidRPr="003A470B" w:rsidRDefault="00E773F0" w:rsidP="00A71415">
            <w:pPr>
              <w:jc w:val="both"/>
              <w:rPr>
                <w:b/>
                <w:bCs/>
              </w:rPr>
            </w:pPr>
            <w:r w:rsidRPr="003A470B">
              <w:rPr>
                <w:b/>
                <w:bCs/>
              </w:rPr>
              <w:t>5</w:t>
            </w:r>
          </w:p>
        </w:tc>
        <w:tc>
          <w:tcPr>
            <w:tcW w:w="4990" w:type="dxa"/>
          </w:tcPr>
          <w:p w14:paraId="5EB54CCA" w14:textId="77777777" w:rsidR="00E773F0" w:rsidRPr="003A470B" w:rsidRDefault="00E773F0" w:rsidP="00A71415">
            <w:pPr>
              <w:jc w:val="both"/>
              <w:rPr>
                <w:b/>
                <w:bCs/>
              </w:rPr>
            </w:pPr>
            <w:r w:rsidRPr="003A470B">
              <w:rPr>
                <w:b/>
                <w:bCs/>
              </w:rPr>
              <w:t>Legal Requirement</w:t>
            </w:r>
          </w:p>
        </w:tc>
        <w:tc>
          <w:tcPr>
            <w:tcW w:w="3407" w:type="dxa"/>
          </w:tcPr>
          <w:p w14:paraId="4F512B59" w14:textId="77777777" w:rsidR="00E773F0" w:rsidRDefault="00E773F0" w:rsidP="00A71415">
            <w:pPr>
              <w:jc w:val="both"/>
            </w:pPr>
          </w:p>
        </w:tc>
        <w:tc>
          <w:tcPr>
            <w:tcW w:w="1140" w:type="dxa"/>
          </w:tcPr>
          <w:p w14:paraId="00786CC5" w14:textId="77777777" w:rsidR="00E773F0" w:rsidRDefault="00E773F0" w:rsidP="00A71415">
            <w:pPr>
              <w:jc w:val="both"/>
            </w:pPr>
          </w:p>
        </w:tc>
      </w:tr>
      <w:tr w:rsidR="00E773F0" w14:paraId="1ABF3C91" w14:textId="11A42D3B" w:rsidTr="00A71415">
        <w:tc>
          <w:tcPr>
            <w:tcW w:w="959" w:type="dxa"/>
          </w:tcPr>
          <w:p w14:paraId="7BC65F4A" w14:textId="77777777" w:rsidR="00E773F0" w:rsidRPr="00557466" w:rsidRDefault="00E773F0" w:rsidP="00A71415">
            <w:pPr>
              <w:jc w:val="both"/>
              <w:rPr>
                <w:b/>
                <w:bCs/>
              </w:rPr>
            </w:pPr>
            <w:r w:rsidRPr="00557466">
              <w:rPr>
                <w:b/>
                <w:bCs/>
              </w:rPr>
              <w:t>5.1</w:t>
            </w:r>
          </w:p>
        </w:tc>
        <w:tc>
          <w:tcPr>
            <w:tcW w:w="4990" w:type="dxa"/>
          </w:tcPr>
          <w:p w14:paraId="4F06600B" w14:textId="77777777" w:rsidR="00E773F0" w:rsidRDefault="00E773F0" w:rsidP="00A71415">
            <w:pPr>
              <w:jc w:val="both"/>
              <w:rPr>
                <w:lang w:val="en-MY"/>
              </w:rPr>
            </w:pPr>
            <w:r>
              <w:t xml:space="preserve">All operations are in compliance with the applicable local, state, national and ratified international laws </w:t>
            </w:r>
            <w:r w:rsidRPr="000617BC">
              <w:rPr>
                <w:lang w:val="en-MY"/>
              </w:rPr>
              <w:t>and regulations.</w:t>
            </w:r>
          </w:p>
          <w:p w14:paraId="04429F1C" w14:textId="6901E4EE" w:rsidR="00557466" w:rsidRPr="000617BC" w:rsidRDefault="00557466" w:rsidP="00A71415">
            <w:pPr>
              <w:jc w:val="both"/>
              <w:rPr>
                <w:lang w:val="en-MY"/>
              </w:rPr>
            </w:pPr>
          </w:p>
        </w:tc>
        <w:tc>
          <w:tcPr>
            <w:tcW w:w="3407" w:type="dxa"/>
          </w:tcPr>
          <w:p w14:paraId="22A5F4D3" w14:textId="0DC76EE3" w:rsidR="00E773F0" w:rsidRDefault="00E773F0" w:rsidP="00A71415">
            <w:pPr>
              <w:pStyle w:val="ListParagraph"/>
              <w:ind w:left="360"/>
              <w:jc w:val="both"/>
            </w:pPr>
          </w:p>
        </w:tc>
        <w:tc>
          <w:tcPr>
            <w:tcW w:w="1140" w:type="dxa"/>
          </w:tcPr>
          <w:p w14:paraId="187754EC" w14:textId="3E0C9539" w:rsidR="00E773F0" w:rsidRDefault="00E773F0" w:rsidP="00A71415">
            <w:pPr>
              <w:jc w:val="both"/>
            </w:pPr>
          </w:p>
        </w:tc>
      </w:tr>
      <w:tr w:rsidR="00E773F0" w14:paraId="102EC48F" w14:textId="47B326E7" w:rsidTr="00A71415">
        <w:tc>
          <w:tcPr>
            <w:tcW w:w="959" w:type="dxa"/>
          </w:tcPr>
          <w:p w14:paraId="35833F66" w14:textId="77777777" w:rsidR="00E773F0" w:rsidRPr="00557466" w:rsidRDefault="00E773F0" w:rsidP="00A71415">
            <w:pPr>
              <w:jc w:val="both"/>
              <w:rPr>
                <w:b/>
                <w:bCs/>
                <w:color w:val="000000" w:themeColor="text1"/>
              </w:rPr>
            </w:pPr>
            <w:r w:rsidRPr="00557466">
              <w:rPr>
                <w:b/>
                <w:bCs/>
                <w:color w:val="000000" w:themeColor="text1"/>
              </w:rPr>
              <w:t>5.2</w:t>
            </w:r>
          </w:p>
        </w:tc>
        <w:tc>
          <w:tcPr>
            <w:tcW w:w="4990" w:type="dxa"/>
          </w:tcPr>
          <w:p w14:paraId="7837BA62" w14:textId="5E446DC9" w:rsidR="00E773F0" w:rsidRDefault="00E773F0" w:rsidP="00A71415">
            <w:pPr>
              <w:jc w:val="both"/>
              <w:rPr>
                <w:color w:val="000000" w:themeColor="text1"/>
                <w:lang w:val="en-MY"/>
              </w:rPr>
            </w:pPr>
            <w:r w:rsidRPr="00FD4FAA">
              <w:rPr>
                <w:color w:val="000000" w:themeColor="text1"/>
                <w:lang w:val="en-MY"/>
              </w:rPr>
              <w:t>All current acts, regulations, legislations and ordinances that are relevant to the operations</w:t>
            </w:r>
            <w:r w:rsidR="00557466">
              <w:rPr>
                <w:color w:val="000000" w:themeColor="text1"/>
                <w:lang w:val="en-MY"/>
              </w:rPr>
              <w:t xml:space="preserve"> </w:t>
            </w:r>
            <w:r w:rsidRPr="00FD4FAA">
              <w:rPr>
                <w:color w:val="000000" w:themeColor="text1"/>
                <w:lang w:val="en-MY"/>
              </w:rPr>
              <w:t>should be listed in the legal requirements register (LRR).</w:t>
            </w:r>
          </w:p>
          <w:p w14:paraId="0723F2CA" w14:textId="7B697CAF" w:rsidR="00557466" w:rsidRPr="00FD4FAA" w:rsidRDefault="00557466" w:rsidP="00A714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7" w:type="dxa"/>
          </w:tcPr>
          <w:p w14:paraId="58FDE5A7" w14:textId="4CAA671F" w:rsidR="00E773F0" w:rsidRPr="00FD4FAA" w:rsidRDefault="00E773F0" w:rsidP="00A71415">
            <w:pPr>
              <w:pStyle w:val="ListParagraph"/>
              <w:ind w:left="360"/>
              <w:jc w:val="both"/>
              <w:rPr>
                <w:color w:val="000000" w:themeColor="text1"/>
              </w:rPr>
            </w:pPr>
          </w:p>
        </w:tc>
        <w:tc>
          <w:tcPr>
            <w:tcW w:w="1140" w:type="dxa"/>
          </w:tcPr>
          <w:p w14:paraId="19C46ED9" w14:textId="36F5A40D" w:rsidR="00E773F0" w:rsidRPr="00874180" w:rsidRDefault="00E773F0" w:rsidP="00A71415">
            <w:pPr>
              <w:jc w:val="both"/>
              <w:rPr>
                <w:color w:val="000000" w:themeColor="text1"/>
              </w:rPr>
            </w:pPr>
          </w:p>
        </w:tc>
      </w:tr>
      <w:bookmarkEnd w:id="2"/>
    </w:tbl>
    <w:p w14:paraId="6D375D5D" w14:textId="77777777" w:rsidR="00560391" w:rsidRDefault="00560391" w:rsidP="00A71415">
      <w:pPr>
        <w:jc w:val="both"/>
      </w:pPr>
    </w:p>
    <w:sectPr w:rsidR="00560391" w:rsidSect="00A71415">
      <w:footerReference w:type="default" r:id="rId9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75AFE" w14:textId="77777777" w:rsidR="00C06FF2" w:rsidRDefault="00C06FF2" w:rsidP="00E773F0">
      <w:pPr>
        <w:spacing w:after="0" w:line="240" w:lineRule="auto"/>
      </w:pPr>
      <w:r>
        <w:separator/>
      </w:r>
    </w:p>
  </w:endnote>
  <w:endnote w:type="continuationSeparator" w:id="0">
    <w:p w14:paraId="509D0D27" w14:textId="77777777" w:rsidR="00C06FF2" w:rsidRDefault="00C06FF2" w:rsidP="00E7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B737" w14:textId="6CE8EEBD" w:rsidR="00A4255D" w:rsidRPr="00A4255D" w:rsidRDefault="00A4255D">
    <w:pPr>
      <w:pStyle w:val="Footer"/>
      <w:jc w:val="center"/>
    </w:pPr>
    <w:r>
      <w:t xml:space="preserve">                                                                                                                                                 </w:t>
    </w:r>
    <w:r w:rsidRPr="00A4255D">
      <w:t xml:space="preserve">Page </w:t>
    </w:r>
    <w:r w:rsidRPr="00A4255D">
      <w:fldChar w:fldCharType="begin"/>
    </w:r>
    <w:r w:rsidRPr="00A4255D">
      <w:instrText xml:space="preserve"> PAGE  \* Arabic  \* MERGEFORMAT </w:instrText>
    </w:r>
    <w:r w:rsidRPr="00A4255D">
      <w:fldChar w:fldCharType="separate"/>
    </w:r>
    <w:r w:rsidRPr="00A4255D">
      <w:rPr>
        <w:noProof/>
      </w:rPr>
      <w:t>2</w:t>
    </w:r>
    <w:r w:rsidRPr="00A4255D">
      <w:fldChar w:fldCharType="end"/>
    </w:r>
    <w:r w:rsidRPr="00A4255D">
      <w:t xml:space="preserve"> of </w:t>
    </w:r>
    <w:fldSimple w:instr=" NUMPAGES  \* Arabic  \* MERGEFORMAT ">
      <w:r w:rsidRPr="00A4255D">
        <w:rPr>
          <w:noProof/>
        </w:rPr>
        <w:t>2</w:t>
      </w:r>
    </w:fldSimple>
  </w:p>
  <w:p w14:paraId="37915E24" w14:textId="77777777" w:rsidR="00A4255D" w:rsidRDefault="00A4255D" w:rsidP="00A4255D">
    <w:pPr>
      <w:rPr>
        <w:rFonts w:ascii="Arial Narrow" w:hAnsi="Arial Narrow"/>
        <w:sz w:val="20"/>
        <w:szCs w:val="20"/>
      </w:rPr>
    </w:pPr>
    <w:r w:rsidRPr="00C0580B">
      <w:rPr>
        <w:rFonts w:ascii="Arial Narrow" w:hAnsi="Arial Narrow"/>
        <w:b/>
        <w:i/>
        <w:sz w:val="20"/>
        <w:szCs w:val="20"/>
      </w:rPr>
      <w:t>NOTE: C = Compliance</w:t>
    </w:r>
    <w:r>
      <w:rPr>
        <w:rFonts w:ascii="Arial Narrow" w:hAnsi="Arial Narrow"/>
        <w:b/>
        <w:i/>
        <w:sz w:val="20"/>
        <w:szCs w:val="20"/>
      </w:rPr>
      <w:tab/>
    </w:r>
    <w:r>
      <w:rPr>
        <w:rFonts w:ascii="Arial Narrow" w:hAnsi="Arial Narrow"/>
        <w:b/>
        <w:i/>
        <w:sz w:val="20"/>
        <w:szCs w:val="20"/>
      </w:rPr>
      <w:tab/>
    </w:r>
    <w:r>
      <w:rPr>
        <w:rFonts w:ascii="Arial Narrow" w:hAnsi="Arial Narrow"/>
        <w:b/>
        <w:i/>
        <w:sz w:val="20"/>
        <w:szCs w:val="20"/>
      </w:rPr>
      <w:tab/>
    </w:r>
    <w:r>
      <w:rPr>
        <w:rFonts w:ascii="Arial Narrow" w:hAnsi="Arial Narrow"/>
        <w:b/>
        <w:i/>
        <w:sz w:val="20"/>
        <w:szCs w:val="20"/>
      </w:rPr>
      <w:tab/>
    </w:r>
  </w:p>
  <w:p w14:paraId="5ED568E3" w14:textId="77777777" w:rsidR="00A4255D" w:rsidRDefault="00A4255D" w:rsidP="00A4255D">
    <w:pPr>
      <w:pStyle w:val="Footer"/>
      <w:rPr>
        <w:rFonts w:ascii="Arial" w:hAnsi="Arial" w:cs="Arial"/>
        <w:sz w:val="20"/>
        <w:szCs w:val="20"/>
      </w:rPr>
    </w:pPr>
  </w:p>
  <w:p w14:paraId="034F9BA2" w14:textId="44B0BB1D" w:rsidR="00A4255D" w:rsidRDefault="00A4255D" w:rsidP="00A4255D">
    <w:r>
      <w:rPr>
        <w:rFonts w:ascii="Arial" w:hAnsi="Arial" w:cs="Arial"/>
        <w:sz w:val="20"/>
        <w:szCs w:val="20"/>
      </w:rPr>
      <w:t>MPOB/CoP/F/07(ii</w:t>
    </w:r>
    <w:r>
      <w:rPr>
        <w:rFonts w:ascii="Arial" w:hAnsi="Arial" w:cs="Arial"/>
        <w:sz w:val="20"/>
        <w:szCs w:val="20"/>
      </w:rPr>
      <w:t>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BDE5" w14:textId="77777777" w:rsidR="00C06FF2" w:rsidRDefault="00C06FF2" w:rsidP="00E773F0">
      <w:pPr>
        <w:spacing w:after="0" w:line="240" w:lineRule="auto"/>
      </w:pPr>
      <w:r>
        <w:separator/>
      </w:r>
    </w:p>
  </w:footnote>
  <w:footnote w:type="continuationSeparator" w:id="0">
    <w:p w14:paraId="12E2691A" w14:textId="77777777" w:rsidR="00C06FF2" w:rsidRDefault="00C06FF2" w:rsidP="00E77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D597A"/>
    <w:multiLevelType w:val="hybridMultilevel"/>
    <w:tmpl w:val="40BCD1CC"/>
    <w:lvl w:ilvl="0" w:tplc="2C285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5F5881"/>
    <w:multiLevelType w:val="hybridMultilevel"/>
    <w:tmpl w:val="3AE281FA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7D35D1"/>
    <w:multiLevelType w:val="hybridMultilevel"/>
    <w:tmpl w:val="92CAFBC4"/>
    <w:lvl w:ilvl="0" w:tplc="D346B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2211C8"/>
    <w:multiLevelType w:val="hybridMultilevel"/>
    <w:tmpl w:val="37EE1ED6"/>
    <w:lvl w:ilvl="0" w:tplc="78B65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476E85"/>
    <w:multiLevelType w:val="hybridMultilevel"/>
    <w:tmpl w:val="EE223834"/>
    <w:lvl w:ilvl="0" w:tplc="DB76E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54D55"/>
    <w:multiLevelType w:val="hybridMultilevel"/>
    <w:tmpl w:val="430452E2"/>
    <w:lvl w:ilvl="0" w:tplc="BE14A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9781E"/>
    <w:multiLevelType w:val="hybridMultilevel"/>
    <w:tmpl w:val="9922145C"/>
    <w:lvl w:ilvl="0" w:tplc="5018F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9C3BC0"/>
    <w:multiLevelType w:val="hybridMultilevel"/>
    <w:tmpl w:val="3942F8BE"/>
    <w:lvl w:ilvl="0" w:tplc="023C27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CA308A"/>
    <w:multiLevelType w:val="hybridMultilevel"/>
    <w:tmpl w:val="90188496"/>
    <w:lvl w:ilvl="0" w:tplc="BC0A6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02D5A"/>
    <w:multiLevelType w:val="hybridMultilevel"/>
    <w:tmpl w:val="FC862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522838"/>
    <w:multiLevelType w:val="hybridMultilevel"/>
    <w:tmpl w:val="26166E3A"/>
    <w:lvl w:ilvl="0" w:tplc="DE76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72741F"/>
    <w:multiLevelType w:val="hybridMultilevel"/>
    <w:tmpl w:val="2E14FC44"/>
    <w:lvl w:ilvl="0" w:tplc="507C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B5914"/>
    <w:multiLevelType w:val="hybridMultilevel"/>
    <w:tmpl w:val="E458C168"/>
    <w:lvl w:ilvl="0" w:tplc="647C8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A371F"/>
    <w:multiLevelType w:val="hybridMultilevel"/>
    <w:tmpl w:val="4768B834"/>
    <w:lvl w:ilvl="0" w:tplc="60AAC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551ACA"/>
    <w:multiLevelType w:val="hybridMultilevel"/>
    <w:tmpl w:val="829E6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D56D7"/>
    <w:multiLevelType w:val="hybridMultilevel"/>
    <w:tmpl w:val="2B0E0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835B00"/>
    <w:multiLevelType w:val="hybridMultilevel"/>
    <w:tmpl w:val="71567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F73BF2"/>
    <w:multiLevelType w:val="hybridMultilevel"/>
    <w:tmpl w:val="7FECE0FC"/>
    <w:lvl w:ilvl="0" w:tplc="E0A6F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75022B"/>
    <w:multiLevelType w:val="hybridMultilevel"/>
    <w:tmpl w:val="434E7964"/>
    <w:lvl w:ilvl="0" w:tplc="E670E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0734C8"/>
    <w:multiLevelType w:val="hybridMultilevel"/>
    <w:tmpl w:val="A5843A00"/>
    <w:lvl w:ilvl="0" w:tplc="BAB0A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43350"/>
    <w:multiLevelType w:val="hybridMultilevel"/>
    <w:tmpl w:val="9C1C5994"/>
    <w:lvl w:ilvl="0" w:tplc="4F388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502D3"/>
    <w:multiLevelType w:val="hybridMultilevel"/>
    <w:tmpl w:val="CE80A6BA"/>
    <w:lvl w:ilvl="0" w:tplc="E83E5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14B8E"/>
    <w:multiLevelType w:val="hybridMultilevel"/>
    <w:tmpl w:val="1C62447E"/>
    <w:lvl w:ilvl="0" w:tplc="022A83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BD3F1D"/>
    <w:multiLevelType w:val="hybridMultilevel"/>
    <w:tmpl w:val="2182E0BA"/>
    <w:lvl w:ilvl="0" w:tplc="5B265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E77A02"/>
    <w:multiLevelType w:val="hybridMultilevel"/>
    <w:tmpl w:val="A8881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62357D"/>
    <w:multiLevelType w:val="hybridMultilevel"/>
    <w:tmpl w:val="D3B42D68"/>
    <w:lvl w:ilvl="0" w:tplc="30D61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D720C0"/>
    <w:multiLevelType w:val="hybridMultilevel"/>
    <w:tmpl w:val="3840380A"/>
    <w:lvl w:ilvl="0" w:tplc="A0265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AA5853"/>
    <w:multiLevelType w:val="hybridMultilevel"/>
    <w:tmpl w:val="9D24E20A"/>
    <w:lvl w:ilvl="0" w:tplc="916E9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03B95"/>
    <w:multiLevelType w:val="hybridMultilevel"/>
    <w:tmpl w:val="2326C386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7A30D3"/>
    <w:multiLevelType w:val="hybridMultilevel"/>
    <w:tmpl w:val="83A4A738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F7562E"/>
    <w:multiLevelType w:val="hybridMultilevel"/>
    <w:tmpl w:val="25707D0E"/>
    <w:lvl w:ilvl="0" w:tplc="D6226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392B27"/>
    <w:multiLevelType w:val="hybridMultilevel"/>
    <w:tmpl w:val="64740F4A"/>
    <w:lvl w:ilvl="0" w:tplc="EEDE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2E64C3"/>
    <w:multiLevelType w:val="hybridMultilevel"/>
    <w:tmpl w:val="F404D650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36228D"/>
    <w:multiLevelType w:val="hybridMultilevel"/>
    <w:tmpl w:val="AB4ADB58"/>
    <w:lvl w:ilvl="0" w:tplc="7BC49A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647106"/>
    <w:multiLevelType w:val="hybridMultilevel"/>
    <w:tmpl w:val="78FA729A"/>
    <w:lvl w:ilvl="0" w:tplc="2126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820808"/>
    <w:multiLevelType w:val="hybridMultilevel"/>
    <w:tmpl w:val="DCA8BFF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4D42D5"/>
    <w:multiLevelType w:val="hybridMultilevel"/>
    <w:tmpl w:val="A8881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F142A3"/>
    <w:multiLevelType w:val="hybridMultilevel"/>
    <w:tmpl w:val="2D8845E2"/>
    <w:lvl w:ilvl="0" w:tplc="2A929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5265A1"/>
    <w:multiLevelType w:val="hybridMultilevel"/>
    <w:tmpl w:val="ACDE5312"/>
    <w:lvl w:ilvl="0" w:tplc="B4780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FB5271"/>
    <w:multiLevelType w:val="hybridMultilevel"/>
    <w:tmpl w:val="6B6EFC8C"/>
    <w:lvl w:ilvl="0" w:tplc="D8862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EE2644"/>
    <w:multiLevelType w:val="hybridMultilevel"/>
    <w:tmpl w:val="5FAA939C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EB26BC"/>
    <w:multiLevelType w:val="hybridMultilevel"/>
    <w:tmpl w:val="8DBC1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89695B"/>
    <w:multiLevelType w:val="hybridMultilevel"/>
    <w:tmpl w:val="FC862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E27A6"/>
    <w:multiLevelType w:val="hybridMultilevel"/>
    <w:tmpl w:val="29B802E8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0D6480"/>
    <w:multiLevelType w:val="hybridMultilevel"/>
    <w:tmpl w:val="80548FFE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3062A4"/>
    <w:multiLevelType w:val="hybridMultilevel"/>
    <w:tmpl w:val="666807D0"/>
    <w:lvl w:ilvl="0" w:tplc="9ED25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AE18FE"/>
    <w:multiLevelType w:val="hybridMultilevel"/>
    <w:tmpl w:val="62ACFA72"/>
    <w:lvl w:ilvl="0" w:tplc="B8427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C7B7F"/>
    <w:multiLevelType w:val="hybridMultilevel"/>
    <w:tmpl w:val="69DA50BE"/>
    <w:lvl w:ilvl="0" w:tplc="3BBE5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DF4FBC"/>
    <w:multiLevelType w:val="hybridMultilevel"/>
    <w:tmpl w:val="45CE5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F1389B"/>
    <w:multiLevelType w:val="hybridMultilevel"/>
    <w:tmpl w:val="71567AD4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894D04"/>
    <w:multiLevelType w:val="hybridMultilevel"/>
    <w:tmpl w:val="97669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5D2DAB"/>
    <w:multiLevelType w:val="hybridMultilevel"/>
    <w:tmpl w:val="A1BE950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65568C"/>
    <w:multiLevelType w:val="hybridMultilevel"/>
    <w:tmpl w:val="3AE28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42785"/>
    <w:multiLevelType w:val="hybridMultilevel"/>
    <w:tmpl w:val="505EBBF2"/>
    <w:lvl w:ilvl="0" w:tplc="4D9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C75878"/>
    <w:multiLevelType w:val="hybridMultilevel"/>
    <w:tmpl w:val="B6E2719E"/>
    <w:lvl w:ilvl="0" w:tplc="5EC636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25D5E"/>
    <w:multiLevelType w:val="hybridMultilevel"/>
    <w:tmpl w:val="F404D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B2248F"/>
    <w:multiLevelType w:val="hybridMultilevel"/>
    <w:tmpl w:val="4C14E8F2"/>
    <w:lvl w:ilvl="0" w:tplc="1A069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1268F5"/>
    <w:multiLevelType w:val="hybridMultilevel"/>
    <w:tmpl w:val="14D2424C"/>
    <w:lvl w:ilvl="0" w:tplc="F7B47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4A6CDE"/>
    <w:multiLevelType w:val="hybridMultilevel"/>
    <w:tmpl w:val="829E61A4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210BF2"/>
    <w:multiLevelType w:val="hybridMultilevel"/>
    <w:tmpl w:val="08AE5BC4"/>
    <w:lvl w:ilvl="0" w:tplc="829E7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705822"/>
    <w:multiLevelType w:val="hybridMultilevel"/>
    <w:tmpl w:val="CE4E0FF6"/>
    <w:lvl w:ilvl="0" w:tplc="6366C0F2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7" w15:restartNumberingAfterBreak="0">
    <w:nsid w:val="50EF29AA"/>
    <w:multiLevelType w:val="hybridMultilevel"/>
    <w:tmpl w:val="B2BAFDEC"/>
    <w:lvl w:ilvl="0" w:tplc="2AB6F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333DDA"/>
    <w:multiLevelType w:val="hybridMultilevel"/>
    <w:tmpl w:val="7E92405E"/>
    <w:lvl w:ilvl="0" w:tplc="C30E7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D0F86"/>
    <w:multiLevelType w:val="hybridMultilevel"/>
    <w:tmpl w:val="2CC631BA"/>
    <w:lvl w:ilvl="0" w:tplc="120CAE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F8028C"/>
    <w:multiLevelType w:val="hybridMultilevel"/>
    <w:tmpl w:val="B3DA36B0"/>
    <w:lvl w:ilvl="0" w:tplc="54E2D0B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8626718"/>
    <w:multiLevelType w:val="hybridMultilevel"/>
    <w:tmpl w:val="0DA27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A049C6"/>
    <w:multiLevelType w:val="hybridMultilevel"/>
    <w:tmpl w:val="A8E2722C"/>
    <w:lvl w:ilvl="0" w:tplc="3F145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3F16B5"/>
    <w:multiLevelType w:val="hybridMultilevel"/>
    <w:tmpl w:val="F63A97BE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9D278A"/>
    <w:multiLevelType w:val="hybridMultilevel"/>
    <w:tmpl w:val="34D66196"/>
    <w:lvl w:ilvl="0" w:tplc="0DA25DD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9A13579"/>
    <w:multiLevelType w:val="hybridMultilevel"/>
    <w:tmpl w:val="97345546"/>
    <w:lvl w:ilvl="0" w:tplc="8138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AB0544F"/>
    <w:multiLevelType w:val="hybridMultilevel"/>
    <w:tmpl w:val="49942C32"/>
    <w:lvl w:ilvl="0" w:tplc="D6226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9E223D"/>
    <w:multiLevelType w:val="hybridMultilevel"/>
    <w:tmpl w:val="B74A242A"/>
    <w:lvl w:ilvl="0" w:tplc="0EB0C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FE0E9D"/>
    <w:multiLevelType w:val="hybridMultilevel"/>
    <w:tmpl w:val="8BF608D8"/>
    <w:lvl w:ilvl="0" w:tplc="4328D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500C28"/>
    <w:multiLevelType w:val="hybridMultilevel"/>
    <w:tmpl w:val="77B2734E"/>
    <w:lvl w:ilvl="0" w:tplc="F8E8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3600C"/>
    <w:multiLevelType w:val="hybridMultilevel"/>
    <w:tmpl w:val="6BBC67CC"/>
    <w:lvl w:ilvl="0" w:tplc="C8E6C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382177"/>
    <w:multiLevelType w:val="hybridMultilevel"/>
    <w:tmpl w:val="1228078A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853423"/>
    <w:multiLevelType w:val="hybridMultilevel"/>
    <w:tmpl w:val="494EBCE2"/>
    <w:lvl w:ilvl="0" w:tplc="E482F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0564F0"/>
    <w:multiLevelType w:val="hybridMultilevel"/>
    <w:tmpl w:val="2BE20980"/>
    <w:lvl w:ilvl="0" w:tplc="ED14C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1B6001"/>
    <w:multiLevelType w:val="hybridMultilevel"/>
    <w:tmpl w:val="F0E87DFE"/>
    <w:lvl w:ilvl="0" w:tplc="E2F20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3A09A9"/>
    <w:multiLevelType w:val="hybridMultilevel"/>
    <w:tmpl w:val="0DA27DDC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895C13"/>
    <w:multiLevelType w:val="hybridMultilevel"/>
    <w:tmpl w:val="E0965CA4"/>
    <w:lvl w:ilvl="0" w:tplc="703291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  <w:bCs w:val="0"/>
        <w:u w:val="singl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7E198A"/>
    <w:multiLevelType w:val="hybridMultilevel"/>
    <w:tmpl w:val="5D22778C"/>
    <w:lvl w:ilvl="0" w:tplc="4A96C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CE6C17"/>
    <w:multiLevelType w:val="hybridMultilevel"/>
    <w:tmpl w:val="AFD6507E"/>
    <w:lvl w:ilvl="0" w:tplc="6242E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197F0F"/>
    <w:multiLevelType w:val="hybridMultilevel"/>
    <w:tmpl w:val="490EEB92"/>
    <w:lvl w:ilvl="0" w:tplc="390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7D025D"/>
    <w:multiLevelType w:val="hybridMultilevel"/>
    <w:tmpl w:val="7E969F10"/>
    <w:lvl w:ilvl="0" w:tplc="715EB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72E32"/>
    <w:multiLevelType w:val="hybridMultilevel"/>
    <w:tmpl w:val="45CE5F50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AD15DD"/>
    <w:multiLevelType w:val="hybridMultilevel"/>
    <w:tmpl w:val="6040E552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ED3C77"/>
    <w:multiLevelType w:val="hybridMultilevel"/>
    <w:tmpl w:val="2B0E0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1C7953"/>
    <w:multiLevelType w:val="hybridMultilevel"/>
    <w:tmpl w:val="902C69F6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4E2EB1"/>
    <w:multiLevelType w:val="hybridMultilevel"/>
    <w:tmpl w:val="12280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0A71FA"/>
    <w:multiLevelType w:val="hybridMultilevel"/>
    <w:tmpl w:val="71D0A9C2"/>
    <w:lvl w:ilvl="0" w:tplc="E3108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273102"/>
    <w:multiLevelType w:val="hybridMultilevel"/>
    <w:tmpl w:val="94563E40"/>
    <w:lvl w:ilvl="0" w:tplc="29761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0B6D9A"/>
    <w:multiLevelType w:val="hybridMultilevel"/>
    <w:tmpl w:val="9C6C8822"/>
    <w:lvl w:ilvl="0" w:tplc="6366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32293F"/>
    <w:multiLevelType w:val="hybridMultilevel"/>
    <w:tmpl w:val="141CD2C4"/>
    <w:lvl w:ilvl="0" w:tplc="5EE04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5133C2"/>
    <w:multiLevelType w:val="hybridMultilevel"/>
    <w:tmpl w:val="83A4A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25FF0"/>
    <w:multiLevelType w:val="hybridMultilevel"/>
    <w:tmpl w:val="51C43958"/>
    <w:lvl w:ilvl="0" w:tplc="60E6C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16580">
    <w:abstractNumId w:val="5"/>
  </w:num>
  <w:num w:numId="2" w16cid:durableId="949043119">
    <w:abstractNumId w:val="3"/>
  </w:num>
  <w:num w:numId="3" w16cid:durableId="1376464003">
    <w:abstractNumId w:val="2"/>
  </w:num>
  <w:num w:numId="4" w16cid:durableId="213397981">
    <w:abstractNumId w:val="4"/>
  </w:num>
  <w:num w:numId="5" w16cid:durableId="200677673">
    <w:abstractNumId w:val="1"/>
  </w:num>
  <w:num w:numId="6" w16cid:durableId="1638224775">
    <w:abstractNumId w:val="0"/>
  </w:num>
  <w:num w:numId="7" w16cid:durableId="1515336405">
    <w:abstractNumId w:val="25"/>
  </w:num>
  <w:num w:numId="8" w16cid:durableId="592009818">
    <w:abstractNumId w:val="83"/>
  </w:num>
  <w:num w:numId="9" w16cid:durableId="2116903337">
    <w:abstractNumId w:val="28"/>
  </w:num>
  <w:num w:numId="10" w16cid:durableId="1637832900">
    <w:abstractNumId w:val="19"/>
  </w:num>
  <w:num w:numId="11" w16cid:durableId="1597520471">
    <w:abstractNumId w:val="86"/>
  </w:num>
  <w:num w:numId="12" w16cid:durableId="1254239792">
    <w:abstractNumId w:val="40"/>
  </w:num>
  <w:num w:numId="13" w16cid:durableId="1936403116">
    <w:abstractNumId w:val="32"/>
  </w:num>
  <w:num w:numId="14" w16cid:durableId="528834312">
    <w:abstractNumId w:val="79"/>
  </w:num>
  <w:num w:numId="15" w16cid:durableId="86120174">
    <w:abstractNumId w:val="14"/>
  </w:num>
  <w:num w:numId="16" w16cid:durableId="1920282672">
    <w:abstractNumId w:val="10"/>
  </w:num>
  <w:num w:numId="17" w16cid:durableId="1229455963">
    <w:abstractNumId w:val="53"/>
  </w:num>
  <w:num w:numId="18" w16cid:durableId="897744631">
    <w:abstractNumId w:val="31"/>
  </w:num>
  <w:num w:numId="19" w16cid:durableId="858200785">
    <w:abstractNumId w:val="84"/>
  </w:num>
  <w:num w:numId="20" w16cid:durableId="668218318">
    <w:abstractNumId w:val="88"/>
  </w:num>
  <w:num w:numId="21" w16cid:durableId="592787058">
    <w:abstractNumId w:val="96"/>
  </w:num>
  <w:num w:numId="22" w16cid:durableId="1640376175">
    <w:abstractNumId w:val="70"/>
  </w:num>
  <w:num w:numId="23" w16cid:durableId="23677258">
    <w:abstractNumId w:val="23"/>
  </w:num>
  <w:num w:numId="24" w16cid:durableId="1453983304">
    <w:abstractNumId w:val="6"/>
  </w:num>
  <w:num w:numId="25" w16cid:durableId="1340080585">
    <w:abstractNumId w:val="90"/>
  </w:num>
  <w:num w:numId="26" w16cid:durableId="1284844165">
    <w:abstractNumId w:val="74"/>
  </w:num>
  <w:num w:numId="27" w16cid:durableId="1016276254">
    <w:abstractNumId w:val="87"/>
  </w:num>
  <w:num w:numId="28" w16cid:durableId="243609284">
    <w:abstractNumId w:val="51"/>
  </w:num>
  <w:num w:numId="29" w16cid:durableId="852231608">
    <w:abstractNumId w:val="89"/>
  </w:num>
  <w:num w:numId="30" w16cid:durableId="1233662347">
    <w:abstractNumId w:val="16"/>
  </w:num>
  <w:num w:numId="31" w16cid:durableId="1579511037">
    <w:abstractNumId w:val="77"/>
  </w:num>
  <w:num w:numId="32" w16cid:durableId="1383366401">
    <w:abstractNumId w:val="17"/>
  </w:num>
  <w:num w:numId="33" w16cid:durableId="1092550834">
    <w:abstractNumId w:val="11"/>
  </w:num>
  <w:num w:numId="34" w16cid:durableId="967318806">
    <w:abstractNumId w:val="62"/>
  </w:num>
  <w:num w:numId="35" w16cid:durableId="1687364696">
    <w:abstractNumId w:val="45"/>
  </w:num>
  <w:num w:numId="36" w16cid:durableId="881020844">
    <w:abstractNumId w:val="75"/>
  </w:num>
  <w:num w:numId="37" w16cid:durableId="433745973">
    <w:abstractNumId w:val="82"/>
  </w:num>
  <w:num w:numId="38" w16cid:durableId="901214813">
    <w:abstractNumId w:val="59"/>
  </w:num>
  <w:num w:numId="39" w16cid:durableId="1491368369">
    <w:abstractNumId w:val="65"/>
  </w:num>
  <w:num w:numId="40" w16cid:durableId="2120251112">
    <w:abstractNumId w:val="24"/>
  </w:num>
  <w:num w:numId="41" w16cid:durableId="823203254">
    <w:abstractNumId w:val="97"/>
  </w:num>
  <w:num w:numId="42" w16cid:durableId="2055616127">
    <w:abstractNumId w:val="44"/>
  </w:num>
  <w:num w:numId="43" w16cid:durableId="1570654419">
    <w:abstractNumId w:val="43"/>
  </w:num>
  <w:num w:numId="44" w16cid:durableId="1883519714">
    <w:abstractNumId w:val="12"/>
  </w:num>
  <w:num w:numId="45" w16cid:durableId="840437855">
    <w:abstractNumId w:val="99"/>
  </w:num>
  <w:num w:numId="46" w16cid:durableId="1559438430">
    <w:abstractNumId w:val="8"/>
  </w:num>
  <w:num w:numId="47" w16cid:durableId="1899972259">
    <w:abstractNumId w:val="29"/>
  </w:num>
  <w:num w:numId="48" w16cid:durableId="1543595303">
    <w:abstractNumId w:val="80"/>
  </w:num>
  <w:num w:numId="49" w16cid:durableId="1344044069">
    <w:abstractNumId w:val="68"/>
  </w:num>
  <w:num w:numId="50" w16cid:durableId="1545018767">
    <w:abstractNumId w:val="98"/>
  </w:num>
  <w:num w:numId="51" w16cid:durableId="1733889228">
    <w:abstractNumId w:val="78"/>
  </w:num>
  <w:num w:numId="52" w16cid:durableId="324625459">
    <w:abstractNumId w:val="33"/>
  </w:num>
  <w:num w:numId="53" w16cid:durableId="1545364420">
    <w:abstractNumId w:val="18"/>
  </w:num>
  <w:num w:numId="54" w16cid:durableId="563300981">
    <w:abstractNumId w:val="101"/>
  </w:num>
  <w:num w:numId="55" w16cid:durableId="2123331939">
    <w:abstractNumId w:val="67"/>
  </w:num>
  <w:num w:numId="56" w16cid:durableId="373895636">
    <w:abstractNumId w:val="39"/>
  </w:num>
  <w:num w:numId="57" w16cid:durableId="957488783">
    <w:abstractNumId w:val="63"/>
  </w:num>
  <w:num w:numId="58" w16cid:durableId="1027218094">
    <w:abstractNumId w:val="9"/>
  </w:num>
  <w:num w:numId="59" w16cid:durableId="935475803">
    <w:abstractNumId w:val="37"/>
  </w:num>
  <w:num w:numId="60" w16cid:durableId="1591042701">
    <w:abstractNumId w:val="27"/>
  </w:num>
  <w:num w:numId="61" w16cid:durableId="875311723">
    <w:abstractNumId w:val="60"/>
  </w:num>
  <w:num w:numId="62" w16cid:durableId="770131114">
    <w:abstractNumId w:val="36"/>
  </w:num>
  <w:num w:numId="63" w16cid:durableId="2015258287">
    <w:abstractNumId w:val="26"/>
  </w:num>
  <w:num w:numId="64" w16cid:durableId="1268809636">
    <w:abstractNumId w:val="94"/>
  </w:num>
  <w:num w:numId="65" w16cid:durableId="1366179240">
    <w:abstractNumId w:val="34"/>
  </w:num>
  <w:num w:numId="66" w16cid:durableId="472451430">
    <w:abstractNumId w:val="46"/>
  </w:num>
  <w:num w:numId="67" w16cid:durableId="566309231">
    <w:abstractNumId w:val="92"/>
  </w:num>
  <w:num w:numId="68" w16cid:durableId="751393892">
    <w:abstractNumId w:val="55"/>
  </w:num>
  <w:num w:numId="69" w16cid:durableId="1348871180">
    <w:abstractNumId w:val="22"/>
  </w:num>
  <w:num w:numId="70" w16cid:durableId="298265145">
    <w:abstractNumId w:val="15"/>
  </w:num>
  <w:num w:numId="71" w16cid:durableId="306983509">
    <w:abstractNumId w:val="48"/>
  </w:num>
  <w:num w:numId="72" w16cid:durableId="1852183457">
    <w:abstractNumId w:val="56"/>
  </w:num>
  <w:num w:numId="73" w16cid:durableId="117263774">
    <w:abstractNumId w:val="73"/>
  </w:num>
  <w:num w:numId="74" w16cid:durableId="735906633">
    <w:abstractNumId w:val="35"/>
  </w:num>
  <w:num w:numId="75" w16cid:durableId="1677272788">
    <w:abstractNumId w:val="100"/>
  </w:num>
  <w:num w:numId="76" w16cid:durableId="1783841086">
    <w:abstractNumId w:val="47"/>
  </w:num>
  <w:num w:numId="77" w16cid:durableId="8913827">
    <w:abstractNumId w:val="50"/>
  </w:num>
  <w:num w:numId="78" w16cid:durableId="461853093">
    <w:abstractNumId w:val="76"/>
  </w:num>
  <w:num w:numId="79" w16cid:durableId="217058231">
    <w:abstractNumId w:val="49"/>
  </w:num>
  <w:num w:numId="80" w16cid:durableId="1519543651">
    <w:abstractNumId w:val="64"/>
  </w:num>
  <w:num w:numId="81" w16cid:durableId="1930579239">
    <w:abstractNumId w:val="20"/>
  </w:num>
  <w:num w:numId="82" w16cid:durableId="544563320">
    <w:abstractNumId w:val="42"/>
  </w:num>
  <w:num w:numId="83" w16cid:durableId="1923098919">
    <w:abstractNumId w:val="30"/>
  </w:num>
  <w:num w:numId="84" w16cid:durableId="1405831462">
    <w:abstractNumId w:val="93"/>
  </w:num>
  <w:num w:numId="85" w16cid:durableId="735054529">
    <w:abstractNumId w:val="21"/>
  </w:num>
  <w:num w:numId="86" w16cid:durableId="1527525036">
    <w:abstractNumId w:val="66"/>
  </w:num>
  <w:num w:numId="87" w16cid:durableId="545261016">
    <w:abstractNumId w:val="85"/>
  </w:num>
  <w:num w:numId="88" w16cid:durableId="759133255">
    <w:abstractNumId w:val="38"/>
  </w:num>
  <w:num w:numId="89" w16cid:durableId="959803245">
    <w:abstractNumId w:val="81"/>
  </w:num>
  <w:num w:numId="90" w16cid:durableId="228270871">
    <w:abstractNumId w:val="91"/>
  </w:num>
  <w:num w:numId="91" w16cid:durableId="1762095394">
    <w:abstractNumId w:val="7"/>
  </w:num>
  <w:num w:numId="92" w16cid:durableId="191652492">
    <w:abstractNumId w:val="58"/>
  </w:num>
  <w:num w:numId="93" w16cid:durableId="694816308">
    <w:abstractNumId w:val="54"/>
  </w:num>
  <w:num w:numId="94" w16cid:durableId="2142109725">
    <w:abstractNumId w:val="95"/>
  </w:num>
  <w:num w:numId="95" w16cid:durableId="736586575">
    <w:abstractNumId w:val="61"/>
  </w:num>
  <w:num w:numId="96" w16cid:durableId="1414551132">
    <w:abstractNumId w:val="71"/>
  </w:num>
  <w:num w:numId="97" w16cid:durableId="684333610">
    <w:abstractNumId w:val="13"/>
  </w:num>
  <w:num w:numId="98" w16cid:durableId="2117166917">
    <w:abstractNumId w:val="72"/>
  </w:num>
  <w:num w:numId="99" w16cid:durableId="1714500481">
    <w:abstractNumId w:val="69"/>
  </w:num>
  <w:num w:numId="100" w16cid:durableId="1772124027">
    <w:abstractNumId w:val="41"/>
  </w:num>
  <w:num w:numId="101" w16cid:durableId="1915773687">
    <w:abstractNumId w:val="52"/>
  </w:num>
  <w:num w:numId="102" w16cid:durableId="1996567280">
    <w:abstractNumId w:val="5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9DE"/>
    <w:rsid w:val="0006063C"/>
    <w:rsid w:val="000617BC"/>
    <w:rsid w:val="00082756"/>
    <w:rsid w:val="000A4151"/>
    <w:rsid w:val="000B5C8D"/>
    <w:rsid w:val="000E22C4"/>
    <w:rsid w:val="00121FEA"/>
    <w:rsid w:val="001251F8"/>
    <w:rsid w:val="00136DED"/>
    <w:rsid w:val="0015074B"/>
    <w:rsid w:val="001720E2"/>
    <w:rsid w:val="001906C3"/>
    <w:rsid w:val="00194F31"/>
    <w:rsid w:val="001A1242"/>
    <w:rsid w:val="001D18DC"/>
    <w:rsid w:val="00236BD4"/>
    <w:rsid w:val="00285A2B"/>
    <w:rsid w:val="0029639D"/>
    <w:rsid w:val="002A68DE"/>
    <w:rsid w:val="002D06AD"/>
    <w:rsid w:val="003167C8"/>
    <w:rsid w:val="00326F90"/>
    <w:rsid w:val="003427B3"/>
    <w:rsid w:val="00356E6C"/>
    <w:rsid w:val="00390340"/>
    <w:rsid w:val="003A470B"/>
    <w:rsid w:val="003D5BA3"/>
    <w:rsid w:val="003F65F5"/>
    <w:rsid w:val="00411E18"/>
    <w:rsid w:val="00416406"/>
    <w:rsid w:val="004174DB"/>
    <w:rsid w:val="00421978"/>
    <w:rsid w:val="00446750"/>
    <w:rsid w:val="00462609"/>
    <w:rsid w:val="00557466"/>
    <w:rsid w:val="00560391"/>
    <w:rsid w:val="006B4270"/>
    <w:rsid w:val="006D6E7F"/>
    <w:rsid w:val="00721012"/>
    <w:rsid w:val="007356BE"/>
    <w:rsid w:val="007374C7"/>
    <w:rsid w:val="00741BAC"/>
    <w:rsid w:val="0074651C"/>
    <w:rsid w:val="007B08C8"/>
    <w:rsid w:val="00816C01"/>
    <w:rsid w:val="00874180"/>
    <w:rsid w:val="00887F2B"/>
    <w:rsid w:val="008A379E"/>
    <w:rsid w:val="008C3016"/>
    <w:rsid w:val="00901912"/>
    <w:rsid w:val="009937FD"/>
    <w:rsid w:val="009A09F2"/>
    <w:rsid w:val="009B7021"/>
    <w:rsid w:val="009C5E78"/>
    <w:rsid w:val="009F3BED"/>
    <w:rsid w:val="00A0027A"/>
    <w:rsid w:val="00A15416"/>
    <w:rsid w:val="00A4255D"/>
    <w:rsid w:val="00A55288"/>
    <w:rsid w:val="00A71415"/>
    <w:rsid w:val="00AA1D8D"/>
    <w:rsid w:val="00AB73A4"/>
    <w:rsid w:val="00AD6428"/>
    <w:rsid w:val="00B2188E"/>
    <w:rsid w:val="00B4240D"/>
    <w:rsid w:val="00B47730"/>
    <w:rsid w:val="00B93943"/>
    <w:rsid w:val="00BA2130"/>
    <w:rsid w:val="00C06FF2"/>
    <w:rsid w:val="00C40045"/>
    <w:rsid w:val="00C70DED"/>
    <w:rsid w:val="00CB0664"/>
    <w:rsid w:val="00CF2135"/>
    <w:rsid w:val="00D32CB6"/>
    <w:rsid w:val="00DA6553"/>
    <w:rsid w:val="00E240EF"/>
    <w:rsid w:val="00E773F0"/>
    <w:rsid w:val="00E97A93"/>
    <w:rsid w:val="00EE77A0"/>
    <w:rsid w:val="00F56AA6"/>
    <w:rsid w:val="00F906D3"/>
    <w:rsid w:val="00FC693F"/>
    <w:rsid w:val="00FD08BD"/>
    <w:rsid w:val="00FD1C09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9922BC"/>
  <w14:defaultImageDpi w14:val="300"/>
  <w15:docId w15:val="{E3335A4D-A1FD-4FED-9C0C-B40DE871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relative">
    <w:name w:val="relative"/>
    <w:basedOn w:val="DefaultParagraphFont"/>
    <w:rsid w:val="0012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oeg mpob22</cp:lastModifiedBy>
  <cp:revision>6</cp:revision>
  <dcterms:created xsi:type="dcterms:W3CDTF">2025-07-10T06:02:00Z</dcterms:created>
  <dcterms:modified xsi:type="dcterms:W3CDTF">2025-07-10T06:56:00Z</dcterms:modified>
  <cp:category/>
</cp:coreProperties>
</file>